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E52BF9" w:rsidP="230B9A77" w:rsidRDefault="00E52BF9" w14:paraId="3BA405C1" wp14:textId="77777777" wp14:noSpellErr="1">
      <w:pPr>
        <w:jc w:val="center"/>
        <w:rPr>
          <w:rFonts w:ascii="Papyrus" w:hAnsi="Papyrus"/>
          <w:b w:val="1"/>
          <w:bCs w:val="1"/>
          <w:sz w:val="28"/>
          <w:szCs w:val="28"/>
        </w:rPr>
      </w:pPr>
      <w:r w:rsidRPr="230B9A77" w:rsidR="230B9A77">
        <w:rPr>
          <w:rFonts w:ascii="Papyrus" w:hAnsi="Papyrus"/>
          <w:b w:val="1"/>
          <w:bCs w:val="1"/>
          <w:sz w:val="28"/>
          <w:szCs w:val="28"/>
        </w:rPr>
        <w:t>Dramatic Arts, Grade 10 (ADA2OI)</w:t>
      </w:r>
    </w:p>
    <w:p xmlns:wp14="http://schemas.microsoft.com/office/word/2010/wordml" w:rsidRPr="00A31358" w:rsidR="00E52BF9" w:rsidP="230B9A77" w:rsidRDefault="009C6748" w14:paraId="78F42656" wp14:textId="77777777" wp14:noSpellErr="1">
      <w:pPr>
        <w:autoSpaceDE w:val="0"/>
        <w:autoSpaceDN w:val="0"/>
        <w:adjustRightInd w:val="0"/>
        <w:ind w:left="-360"/>
        <w:jc w:val="center"/>
        <w:rPr>
          <w:rFonts w:ascii="Papyrus" w:hAnsi="Papyrus" w:cs="Palatino-Roman"/>
          <w:sz w:val="22"/>
          <w:szCs w:val="22"/>
        </w:rPr>
      </w:pPr>
      <w:r w:rsidRPr="230B9A77" w:rsidR="230B9A77">
        <w:rPr>
          <w:rFonts w:ascii="Papyrus" w:hAnsi="Papyrus" w:cs="Palatino-Roman"/>
          <w:sz w:val="22"/>
          <w:szCs w:val="22"/>
        </w:rPr>
        <w:t xml:space="preserve">Ms. Perry </w:t>
      </w:r>
    </w:p>
    <w:p xmlns:wp14="http://schemas.microsoft.com/office/word/2010/wordml" w:rsidRPr="00A31358" w:rsidR="00E52BF9" w:rsidP="230B9A77" w:rsidRDefault="00E52BF9" w14:paraId="39153CE1" wp14:textId="77777777" wp14:noSpellErr="1">
      <w:pPr>
        <w:autoSpaceDE w:val="0"/>
        <w:autoSpaceDN w:val="0"/>
        <w:adjustRightInd w:val="0"/>
        <w:rPr>
          <w:rFonts w:ascii="Papyrus" w:hAnsi="Papyrus" w:cs="Palatino-Roman"/>
          <w:sz w:val="22"/>
          <w:szCs w:val="22"/>
        </w:rPr>
      </w:pPr>
      <w:r w:rsidRPr="230B9A77" w:rsidR="230B9A77">
        <w:rPr>
          <w:rFonts w:ascii="Papyrus" w:hAnsi="Papyrus" w:cs="Palatino-Roman"/>
          <w:sz w:val="22"/>
          <w:szCs w:val="22"/>
        </w:rPr>
        <w:t>This course provides opportunities for students to explore dramatic forms, conventions, and techniques. Students will explore a variety of dramatic sources from various cultures and representing a range of genres. Students will use the elements of drama in creating and communicating through dramatic works. Students will assume responsibility</w:t>
      </w:r>
      <w:r w:rsidRPr="230B9A77" w:rsidR="230B9A77">
        <w:rPr>
          <w:rFonts w:ascii="Papyrus" w:hAnsi="Papyrus" w:cs="Palatino-Roman"/>
          <w:sz w:val="22"/>
          <w:szCs w:val="22"/>
        </w:rPr>
        <w:t xml:space="preserve"> </w:t>
      </w:r>
      <w:r w:rsidRPr="230B9A77" w:rsidR="230B9A77">
        <w:rPr>
          <w:rFonts w:ascii="Papyrus" w:hAnsi="Papyrus" w:cs="Palatino-Roman"/>
          <w:sz w:val="22"/>
          <w:szCs w:val="22"/>
        </w:rPr>
        <w:t xml:space="preserve">for decisions made in the creative and collaborative processes and will reflect on their experiences. </w:t>
      </w:r>
    </w:p>
    <w:p xmlns:wp14="http://schemas.microsoft.com/office/word/2010/wordml" w:rsidRPr="00A31358" w:rsidR="00E52BF9" w:rsidP="230B9A77" w:rsidRDefault="00E52BF9" w14:paraId="4BE76147" wp14:textId="77777777" wp14:noSpellErr="1">
      <w:pPr>
        <w:autoSpaceDE w:val="0"/>
        <w:autoSpaceDN w:val="0"/>
        <w:adjustRightInd w:val="0"/>
        <w:rPr>
          <w:rFonts w:ascii="Papyrus" w:hAnsi="Papyrus" w:cs="Palatino-Roman"/>
          <w:sz w:val="22"/>
          <w:szCs w:val="22"/>
        </w:rPr>
      </w:pPr>
      <w:r w:rsidRPr="230B9A77" w:rsidR="230B9A77">
        <w:rPr>
          <w:rFonts w:ascii="Papyrus" w:hAnsi="Papyrus" w:cs="Palatino-Bold"/>
          <w:b w:val="1"/>
          <w:bCs w:val="1"/>
          <w:sz w:val="22"/>
          <w:szCs w:val="22"/>
        </w:rPr>
        <w:t xml:space="preserve">Prerequisite: </w:t>
      </w:r>
      <w:r w:rsidRPr="230B9A77" w:rsidR="230B9A77">
        <w:rPr>
          <w:rFonts w:ascii="Papyrus" w:hAnsi="Papyrus" w:cs="Palatino-Roman"/>
          <w:sz w:val="22"/>
          <w:szCs w:val="22"/>
        </w:rPr>
        <w:t>None</w:t>
      </w:r>
    </w:p>
    <w:p xmlns:wp14="http://schemas.microsoft.com/office/word/2010/wordml" w:rsidRPr="00E52BF9" w:rsidR="00E52BF9" w:rsidP="00E52BF9" w:rsidRDefault="00E52BF9" w14:paraId="4FE9E093" wp14:textId="77777777">
      <w:pPr>
        <w:autoSpaceDE w:val="0"/>
        <w:autoSpaceDN w:val="0"/>
        <w:adjustRightInd w:val="0"/>
        <w:rPr>
          <w:rFonts w:ascii="Papyrus" w:hAnsi="Papyrus" w:cs="Palatino-Roman"/>
        </w:rPr>
      </w:pPr>
    </w:p>
    <w:tbl>
      <w:tblPr>
        <w:tblW w:w="5127" w:type="pct"/>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20"/>
        <w:gridCol w:w="4968"/>
      </w:tblGrid>
      <w:tr xmlns:wp14="http://schemas.microsoft.com/office/word/2010/wordml" w:rsidRPr="0004384B" w:rsidR="00E52BF9" w:rsidTr="230B9A77" w14:paraId="632045C8" wp14:textId="77777777">
        <w:tc>
          <w:tcPr>
            <w:tcW w:w="2562" w:type="pct"/>
            <w:shd w:val="clear" w:color="auto" w:fill="auto"/>
            <w:tcMar/>
          </w:tcPr>
          <w:p w:rsidRPr="0004384B" w:rsidR="00E52BF9" w:rsidP="230B9A77" w:rsidRDefault="00E52BF9" w14:paraId="587C6201" wp14:textId="77777777" wp14:noSpellErr="1">
            <w:pPr>
              <w:autoSpaceDE w:val="0"/>
              <w:autoSpaceDN w:val="0"/>
              <w:adjustRightInd w:val="0"/>
              <w:jc w:val="center"/>
              <w:rPr>
                <w:rFonts w:ascii="Papyrus" w:hAnsi="Papyrus" w:cs="Palatino-Roman"/>
                <w:b w:val="1"/>
                <w:bCs w:val="1"/>
                <w:sz w:val="22"/>
                <w:szCs w:val="22"/>
              </w:rPr>
            </w:pPr>
            <w:r w:rsidRPr="230B9A77" w:rsidR="230B9A77">
              <w:rPr>
                <w:rFonts w:ascii="Papyrus" w:hAnsi="Papyrus" w:cs="Palatino-Roman"/>
                <w:b w:val="1"/>
                <w:bCs w:val="1"/>
                <w:sz w:val="22"/>
                <w:szCs w:val="22"/>
              </w:rPr>
              <w:t>Evaluation:</w:t>
            </w:r>
          </w:p>
          <w:p w:rsidRPr="0004384B" w:rsidR="00E52BF9" w:rsidP="230B9A77" w:rsidRDefault="00E52BF9" w14:paraId="2C8E8E0F" wp14:textId="77777777" wp14:noSpellErr="1">
            <w:pPr>
              <w:autoSpaceDE w:val="0"/>
              <w:autoSpaceDN w:val="0"/>
              <w:adjustRightInd w:val="0"/>
              <w:rPr>
                <w:rFonts w:ascii="Papyrus" w:hAnsi="Papyrus" w:cs="Palatino-Roman"/>
                <w:b w:val="1"/>
                <w:bCs w:val="1"/>
                <w:sz w:val="22"/>
                <w:szCs w:val="22"/>
              </w:rPr>
            </w:pPr>
            <w:r w:rsidRPr="230B9A77" w:rsidR="230B9A77">
              <w:rPr>
                <w:rFonts w:ascii="Papyrus" w:hAnsi="Papyrus" w:cs="Palatino-Roman"/>
                <w:b w:val="1"/>
                <w:bCs w:val="1"/>
                <w:sz w:val="22"/>
                <w:szCs w:val="22"/>
              </w:rPr>
              <w:t>Term Work  --  70% of Grade</w:t>
            </w:r>
          </w:p>
          <w:p w:rsidRPr="0004384B" w:rsidR="00E52BF9" w:rsidP="230B9A77" w:rsidRDefault="00E52BF9" w14:paraId="128DF49A" wp14:textId="77777777" wp14:noSpellErr="1">
            <w:pPr>
              <w:autoSpaceDE w:val="0"/>
              <w:autoSpaceDN w:val="0"/>
              <w:adjustRightInd w:val="0"/>
              <w:rPr>
                <w:rFonts w:ascii="Papyrus" w:hAnsi="Papyrus" w:cs="Palatino-Roman"/>
                <w:sz w:val="22"/>
                <w:szCs w:val="22"/>
              </w:rPr>
            </w:pPr>
            <w:r w:rsidRPr="230B9A77" w:rsidR="230B9A77">
              <w:rPr>
                <w:rFonts w:ascii="Papyrus" w:hAnsi="Papyrus" w:cs="Palatino-Roman"/>
                <w:sz w:val="22"/>
                <w:szCs w:val="22"/>
              </w:rPr>
              <w:t>Knowledge and Understanding       15%</w:t>
            </w:r>
          </w:p>
          <w:p w:rsidRPr="0004384B" w:rsidR="00E52BF9" w:rsidP="230B9A77" w:rsidRDefault="00E52BF9" w14:paraId="61C49BF6" wp14:textId="77777777" wp14:noSpellErr="1">
            <w:pPr>
              <w:autoSpaceDE w:val="0"/>
              <w:autoSpaceDN w:val="0"/>
              <w:adjustRightInd w:val="0"/>
              <w:rPr>
                <w:rFonts w:ascii="Papyrus" w:hAnsi="Papyrus" w:cs="Palatino-Roman"/>
                <w:sz w:val="22"/>
                <w:szCs w:val="22"/>
              </w:rPr>
            </w:pPr>
            <w:r w:rsidRPr="230B9A77" w:rsidR="230B9A77">
              <w:rPr>
                <w:rFonts w:ascii="Papyrus" w:hAnsi="Papyrus" w:cs="Palatino-Roman"/>
                <w:sz w:val="22"/>
                <w:szCs w:val="22"/>
              </w:rPr>
              <w:t>Thinking and Inquiry                             25%</w:t>
            </w:r>
          </w:p>
          <w:p w:rsidRPr="0004384B" w:rsidR="00E52BF9" w:rsidP="230B9A77" w:rsidRDefault="00E52BF9" w14:paraId="0B46BEF7" wp14:textId="77777777" wp14:noSpellErr="1">
            <w:pPr>
              <w:autoSpaceDE w:val="0"/>
              <w:autoSpaceDN w:val="0"/>
              <w:adjustRightInd w:val="0"/>
              <w:rPr>
                <w:rFonts w:ascii="Papyrus" w:hAnsi="Papyrus" w:cs="Palatino-Roman"/>
                <w:sz w:val="22"/>
                <w:szCs w:val="22"/>
              </w:rPr>
            </w:pPr>
            <w:r w:rsidRPr="230B9A77" w:rsidR="230B9A77">
              <w:rPr>
                <w:rFonts w:ascii="Papyrus" w:hAnsi="Papyrus" w:cs="Palatino-Roman"/>
                <w:sz w:val="22"/>
                <w:szCs w:val="22"/>
              </w:rPr>
              <w:t>Communication                                       30%</w:t>
            </w:r>
          </w:p>
          <w:p w:rsidRPr="0004384B" w:rsidR="00E52BF9" w:rsidP="230B9A77" w:rsidRDefault="00E52BF9" w14:paraId="5C67DCDB" wp14:textId="77777777" wp14:noSpellErr="1">
            <w:pPr>
              <w:autoSpaceDE w:val="0"/>
              <w:autoSpaceDN w:val="0"/>
              <w:adjustRightInd w:val="0"/>
              <w:rPr>
                <w:rFonts w:ascii="Papyrus" w:hAnsi="Papyrus" w:cs="Palatino-Roman"/>
                <w:sz w:val="22"/>
                <w:szCs w:val="22"/>
              </w:rPr>
            </w:pPr>
            <w:r w:rsidRPr="230B9A77" w:rsidR="230B9A77">
              <w:rPr>
                <w:rFonts w:ascii="Papyrus" w:hAnsi="Papyrus" w:cs="Palatino-Roman"/>
                <w:sz w:val="22"/>
                <w:szCs w:val="22"/>
              </w:rPr>
              <w:t>Creation and Application                   30%</w:t>
            </w:r>
          </w:p>
          <w:p w:rsidRPr="0004384B" w:rsidR="00E52BF9" w:rsidP="0004384B" w:rsidRDefault="00E52BF9" w14:paraId="63170318" wp14:textId="77777777">
            <w:pPr>
              <w:autoSpaceDE w:val="0"/>
              <w:autoSpaceDN w:val="0"/>
              <w:adjustRightInd w:val="0"/>
              <w:rPr>
                <w:rFonts w:ascii="Papyrus" w:hAnsi="Papyrus" w:cs="Palatino-Roman"/>
                <w:b/>
                <w:sz w:val="22"/>
                <w:szCs w:val="22"/>
              </w:rPr>
            </w:pPr>
          </w:p>
          <w:p w:rsidRPr="0004384B" w:rsidR="00E52BF9" w:rsidP="230B9A77" w:rsidRDefault="00E52BF9" w14:paraId="3777FD2E" wp14:textId="77777777" wp14:noSpellErr="1">
            <w:pPr>
              <w:autoSpaceDE w:val="0"/>
              <w:autoSpaceDN w:val="0"/>
              <w:adjustRightInd w:val="0"/>
              <w:rPr>
                <w:rFonts w:ascii="Papyrus" w:hAnsi="Papyrus" w:cs="Palatino-Roman"/>
                <w:b w:val="1"/>
                <w:bCs w:val="1"/>
                <w:sz w:val="22"/>
                <w:szCs w:val="22"/>
              </w:rPr>
            </w:pPr>
            <w:r w:rsidRPr="230B9A77" w:rsidR="230B9A77">
              <w:rPr>
                <w:rFonts w:ascii="Papyrus" w:hAnsi="Papyrus" w:cs="Palatino-Roman"/>
                <w:b w:val="1"/>
                <w:bCs w:val="1"/>
                <w:sz w:val="22"/>
                <w:szCs w:val="22"/>
              </w:rPr>
              <w:t>Final Evaluation  --  30% of Grade</w:t>
            </w:r>
          </w:p>
          <w:p w:rsidRPr="0004384B" w:rsidR="00E52BF9" w:rsidP="230B9A77" w:rsidRDefault="00E52BF9" w14:paraId="2052AB66" wp14:textId="77777777" wp14:noSpellErr="1">
            <w:pPr>
              <w:autoSpaceDE w:val="0"/>
              <w:autoSpaceDN w:val="0"/>
              <w:adjustRightInd w:val="0"/>
              <w:rPr>
                <w:rFonts w:ascii="Papyrus" w:hAnsi="Papyrus" w:cs="Palatino-Roman"/>
                <w:sz w:val="22"/>
                <w:szCs w:val="22"/>
              </w:rPr>
            </w:pPr>
            <w:r w:rsidRPr="230B9A77" w:rsidR="230B9A77">
              <w:rPr>
                <w:rFonts w:ascii="Papyrus" w:hAnsi="Papyrus" w:cs="Palatino-Roman"/>
                <w:sz w:val="22"/>
                <w:szCs w:val="22"/>
              </w:rPr>
              <w:t>Perform</w:t>
            </w:r>
            <w:r w:rsidRPr="230B9A77" w:rsidR="230B9A77">
              <w:rPr>
                <w:rFonts w:ascii="Papyrus" w:hAnsi="Papyrus" w:cs="Palatino-Roman"/>
                <w:sz w:val="22"/>
                <w:szCs w:val="22"/>
              </w:rPr>
              <w:t>ance and Collaboration         5</w:t>
            </w:r>
            <w:r w:rsidRPr="230B9A77" w:rsidR="230B9A77">
              <w:rPr>
                <w:rFonts w:ascii="Papyrus" w:hAnsi="Papyrus" w:cs="Palatino-Roman"/>
                <w:sz w:val="22"/>
                <w:szCs w:val="22"/>
              </w:rPr>
              <w:t xml:space="preserve">0%                             </w:t>
            </w:r>
          </w:p>
          <w:p w:rsidRPr="0004384B" w:rsidR="00E52BF9" w:rsidP="230B9A77" w:rsidRDefault="00E52BF9" w14:paraId="5F4D39C4" wp14:textId="77777777" wp14:noSpellErr="1">
            <w:pPr>
              <w:autoSpaceDE w:val="0"/>
              <w:autoSpaceDN w:val="0"/>
              <w:adjustRightInd w:val="0"/>
              <w:rPr>
                <w:rFonts w:ascii="Papyrus" w:hAnsi="Papyrus" w:cs="Palatino-Roman"/>
                <w:sz w:val="22"/>
                <w:szCs w:val="22"/>
              </w:rPr>
            </w:pPr>
            <w:r w:rsidRPr="230B9A77" w:rsidR="230B9A77">
              <w:rPr>
                <w:rFonts w:ascii="Papyrus" w:hAnsi="Papyrus" w:cs="Palatino-Roman"/>
                <w:sz w:val="22"/>
                <w:szCs w:val="22"/>
              </w:rPr>
              <w:t>Exam                                                            20%</w:t>
            </w:r>
          </w:p>
          <w:p w:rsidRPr="0004384B" w:rsidR="00E52BF9" w:rsidP="230B9A77" w:rsidRDefault="00E52BF9" w14:paraId="459A2D6D" wp14:textId="77777777" wp14:noSpellErr="1">
            <w:pPr>
              <w:autoSpaceDE w:val="0"/>
              <w:autoSpaceDN w:val="0"/>
              <w:adjustRightInd w:val="0"/>
              <w:rPr>
                <w:rFonts w:ascii="Papyrus" w:hAnsi="Papyrus" w:cs="Palatino-Roman"/>
                <w:sz w:val="22"/>
                <w:szCs w:val="22"/>
              </w:rPr>
            </w:pPr>
            <w:r w:rsidRPr="230B9A77" w:rsidR="230B9A77">
              <w:rPr>
                <w:rFonts w:ascii="Papyrus" w:hAnsi="Papyrus" w:cs="Palatino-Roman"/>
                <w:sz w:val="22"/>
                <w:szCs w:val="22"/>
              </w:rPr>
              <w:t>Written Reflection                                   30%</w:t>
            </w:r>
          </w:p>
        </w:tc>
        <w:tc>
          <w:tcPr>
            <w:tcW w:w="2438" w:type="pct"/>
            <w:shd w:val="clear" w:color="auto" w:fill="auto"/>
            <w:tcMar/>
          </w:tcPr>
          <w:p w:rsidRPr="0004384B" w:rsidR="00E52BF9" w:rsidP="230B9A77" w:rsidRDefault="00E52BF9" w14:paraId="14B38901" wp14:textId="77777777" wp14:noSpellErr="1">
            <w:pPr>
              <w:autoSpaceDE w:val="0"/>
              <w:autoSpaceDN w:val="0"/>
              <w:adjustRightInd w:val="0"/>
              <w:jc w:val="center"/>
              <w:rPr>
                <w:rFonts w:ascii="Papyrus" w:hAnsi="Papyrus" w:cs="Palatino-Roman"/>
                <w:b w:val="1"/>
                <w:bCs w:val="1"/>
                <w:sz w:val="22"/>
                <w:szCs w:val="22"/>
              </w:rPr>
            </w:pPr>
            <w:r w:rsidRPr="230B9A77" w:rsidR="230B9A77">
              <w:rPr>
                <w:rFonts w:ascii="Papyrus" w:hAnsi="Papyrus" w:cs="Palatino-Roman"/>
                <w:b w:val="1"/>
                <w:bCs w:val="1"/>
                <w:sz w:val="22"/>
                <w:szCs w:val="22"/>
              </w:rPr>
              <w:t>Classroom Requirements</w:t>
            </w:r>
          </w:p>
          <w:p w:rsidRPr="0004384B" w:rsidR="00E52BF9" w:rsidP="230B9A77" w:rsidRDefault="00E52BF9" w14:paraId="7C59DB68" wp14:textId="77777777" wp14:noSpellErr="1">
            <w:pPr>
              <w:numPr>
                <w:ilvl w:val="0"/>
                <w:numId w:val="1"/>
              </w:numPr>
              <w:autoSpaceDE w:val="0"/>
              <w:autoSpaceDN w:val="0"/>
              <w:adjustRightInd w:val="0"/>
              <w:rPr>
                <w:rFonts w:ascii="Papyrus" w:hAnsi="Papyrus" w:cs="Palatino-Roman"/>
                <w:sz w:val="22"/>
                <w:szCs w:val="22"/>
              </w:rPr>
            </w:pPr>
            <w:r w:rsidRPr="230B9A77" w:rsidR="230B9A77">
              <w:rPr>
                <w:rFonts w:ascii="Papyrus" w:hAnsi="Papyrus" w:cs="Palatino-Roman"/>
                <w:sz w:val="22"/>
                <w:szCs w:val="22"/>
              </w:rPr>
              <w:t>As all activities and projects are done in a group, participation is of the utmost importance to the success of the class.  Please do not schedule appointments during class time.</w:t>
            </w:r>
          </w:p>
          <w:p w:rsidRPr="0004384B" w:rsidR="00E52BF9" w:rsidP="230B9A77" w:rsidRDefault="00E52BF9" w14:paraId="298C581A" wp14:textId="77777777" wp14:noSpellErr="1">
            <w:pPr>
              <w:numPr>
                <w:ilvl w:val="0"/>
                <w:numId w:val="1"/>
              </w:numPr>
              <w:autoSpaceDE w:val="0"/>
              <w:autoSpaceDN w:val="0"/>
              <w:adjustRightInd w:val="0"/>
              <w:rPr>
                <w:rFonts w:ascii="Papyrus" w:hAnsi="Papyrus" w:cs="Palatino-Roman"/>
                <w:sz w:val="22"/>
                <w:szCs w:val="22"/>
              </w:rPr>
            </w:pPr>
            <w:r w:rsidRPr="230B9A77" w:rsidR="230B9A77">
              <w:rPr>
                <w:rFonts w:ascii="Papyrus" w:hAnsi="Papyrus" w:cs="Palatino-Roman"/>
                <w:sz w:val="22"/>
                <w:szCs w:val="22"/>
              </w:rPr>
              <w:t>In order to have a successful class, each student must bring energy, enthusiasm, and a willingness to participate.</w:t>
            </w:r>
          </w:p>
        </w:tc>
      </w:tr>
    </w:tbl>
    <w:p xmlns:wp14="http://schemas.microsoft.com/office/word/2010/wordml" w:rsidR="00E52BF9" w:rsidP="00E52BF9" w:rsidRDefault="00E52BF9" w14:paraId="0817126B" wp14:textId="77777777">
      <w:pPr>
        <w:autoSpaceDE w:val="0"/>
        <w:autoSpaceDN w:val="0"/>
        <w:adjustRightInd w:val="0"/>
        <w:ind w:left="-360"/>
        <w:rPr>
          <w:rFonts w:ascii="Papyrus" w:hAnsi="Papyrus" w:cs="Palatino-Roman"/>
        </w:rPr>
      </w:pPr>
    </w:p>
    <w:p xmlns:wp14="http://schemas.microsoft.com/office/word/2010/wordml" w:rsidR="00E52BF9" w:rsidP="230B9A77" w:rsidRDefault="00E52BF9" w14:paraId="4590DA68" wp14:textId="77777777" wp14:noSpellErr="1">
      <w:pPr>
        <w:autoSpaceDE w:val="0"/>
        <w:autoSpaceDN w:val="0"/>
        <w:adjustRightInd w:val="0"/>
        <w:ind w:left="-360"/>
        <w:jc w:val="center"/>
        <w:rPr>
          <w:rFonts w:ascii="Papyrus" w:hAnsi="Papyrus" w:cs="Palatino-Roman"/>
          <w:b w:val="1"/>
          <w:bCs w:val="1"/>
          <w:sz w:val="22"/>
          <w:szCs w:val="22"/>
        </w:rPr>
      </w:pPr>
      <w:r w:rsidRPr="230B9A77" w:rsidR="230B9A77">
        <w:rPr>
          <w:rFonts w:ascii="Papyrus" w:hAnsi="Papyrus" w:cs="Palatino-Roman"/>
          <w:b w:val="1"/>
          <w:bCs w:val="1"/>
          <w:sz w:val="22"/>
          <w:szCs w:val="22"/>
        </w:rPr>
        <w:t>Final Evaluation:</w:t>
      </w:r>
    </w:p>
    <w:p xmlns:wp14="http://schemas.microsoft.com/office/word/2010/wordml" w:rsidR="00E52BF9" w:rsidP="230B9A77" w:rsidRDefault="00E52BF9" w14:paraId="6D2CF2D6" wp14:textId="77777777" wp14:noSpellErr="1">
      <w:pPr>
        <w:autoSpaceDE w:val="0"/>
        <w:autoSpaceDN w:val="0"/>
        <w:adjustRightInd w:val="0"/>
        <w:ind w:left="-360"/>
        <w:jc w:val="center"/>
        <w:rPr>
          <w:rFonts w:ascii="Papyrus" w:hAnsi="Papyrus" w:cs="Palatino-Roman"/>
          <w:b w:val="1"/>
          <w:bCs w:val="1"/>
          <w:sz w:val="22"/>
          <w:szCs w:val="22"/>
        </w:rPr>
      </w:pPr>
      <w:r w:rsidRPr="230B9A77" w:rsidR="230B9A77">
        <w:rPr>
          <w:rFonts w:ascii="Papyrus" w:hAnsi="Papyrus" w:cs="Palatino-Roman"/>
          <w:sz w:val="22"/>
          <w:szCs w:val="22"/>
        </w:rPr>
        <w:t>Preparation for final performances begins during the last month of classes.  It will demonstrate a student’s ability to apply techniques explored during the semester, as well as their ability to take responsibility as a group member.  The final writing piece is a reflection on the student’s own experiences and learning throughout the semester.</w:t>
      </w:r>
    </w:p>
    <w:p xmlns:wp14="http://schemas.microsoft.com/office/word/2010/wordml" w:rsidR="00E52BF9" w:rsidP="230B9A77" w:rsidRDefault="00E52BF9" w14:paraId="1285A738" wp14:textId="77777777" wp14:noSpellErr="1">
      <w:pPr>
        <w:autoSpaceDE w:val="0"/>
        <w:autoSpaceDN w:val="0"/>
        <w:adjustRightInd w:val="0"/>
        <w:ind w:left="-360"/>
        <w:jc w:val="center"/>
        <w:rPr>
          <w:rFonts w:ascii="Papyrus" w:hAnsi="Papyrus" w:cs="Palatino-Roman"/>
          <w:b w:val="1"/>
          <w:bCs w:val="1"/>
          <w:sz w:val="22"/>
          <w:szCs w:val="22"/>
        </w:rPr>
      </w:pPr>
      <w:r w:rsidRPr="230B9A77" w:rsidR="230B9A77">
        <w:rPr>
          <w:rFonts w:ascii="Papyrus" w:hAnsi="Papyrus" w:cs="Palatino-Roman"/>
          <w:b w:val="1"/>
          <w:bCs w:val="1"/>
          <w:sz w:val="22"/>
          <w:szCs w:val="22"/>
        </w:rPr>
        <w:t>Units of Study:</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67"/>
        <w:gridCol w:w="8569"/>
      </w:tblGrid>
      <w:tr xmlns:wp14="http://schemas.microsoft.com/office/word/2010/wordml" w:rsidRPr="0004384B" w:rsidR="00E52BF9" w:rsidTr="230B9A77" w14:paraId="70C90A64" wp14:textId="77777777">
        <w:tc>
          <w:tcPr>
            <w:tcW w:w="688" w:type="pct"/>
            <w:shd w:val="clear" w:color="auto" w:fill="auto"/>
            <w:tcMar/>
          </w:tcPr>
          <w:p w:rsidRPr="0004384B" w:rsidR="00E52BF9" w:rsidP="230B9A77" w:rsidRDefault="00E52BF9" w14:paraId="3236C627" wp14:textId="77777777" wp14:noSpellErr="1">
            <w:pPr>
              <w:autoSpaceDE w:val="0"/>
              <w:autoSpaceDN w:val="0"/>
              <w:adjustRightInd w:val="0"/>
              <w:jc w:val="center"/>
              <w:rPr>
                <w:rFonts w:ascii="Papyrus" w:hAnsi="Papyrus" w:cs="Palatino-Roman"/>
                <w:sz w:val="22"/>
                <w:szCs w:val="22"/>
              </w:rPr>
            </w:pPr>
            <w:r w:rsidRPr="230B9A77" w:rsidR="230B9A77">
              <w:rPr>
                <w:rFonts w:ascii="Papyrus" w:hAnsi="Papyrus" w:cs="Palatino-Roman"/>
                <w:sz w:val="22"/>
                <w:szCs w:val="22"/>
              </w:rPr>
              <w:t>Unit  1</w:t>
            </w:r>
          </w:p>
        </w:tc>
        <w:tc>
          <w:tcPr>
            <w:tcW w:w="4312" w:type="pct"/>
            <w:shd w:val="clear" w:color="auto" w:fill="auto"/>
            <w:tcMar/>
          </w:tcPr>
          <w:p w:rsidRPr="0004384B" w:rsidR="00E52BF9" w:rsidP="230B9A77" w:rsidRDefault="00A31358" w14:paraId="09BFD180" wp14:textId="77777777" wp14:noSpellErr="1">
            <w:pPr>
              <w:autoSpaceDE w:val="0"/>
              <w:autoSpaceDN w:val="0"/>
              <w:adjustRightInd w:val="0"/>
              <w:rPr>
                <w:rFonts w:ascii="Papyrus" w:hAnsi="Papyrus" w:cs="Palatino-Roman"/>
                <w:sz w:val="22"/>
                <w:szCs w:val="22"/>
              </w:rPr>
            </w:pPr>
            <w:r w:rsidRPr="230B9A77" w:rsidR="230B9A77">
              <w:rPr>
                <w:rFonts w:ascii="Papyrus" w:hAnsi="Papyrus" w:cs="Palatino-Roman"/>
                <w:sz w:val="22"/>
                <w:szCs w:val="22"/>
              </w:rPr>
              <w:t>Classroom Dynamics:  Getting to know each other, review of techniques, and vocabulary.</w:t>
            </w:r>
          </w:p>
        </w:tc>
      </w:tr>
      <w:tr xmlns:wp14="http://schemas.microsoft.com/office/word/2010/wordml" w:rsidRPr="0004384B" w:rsidR="00E52BF9" w:rsidTr="230B9A77" w14:paraId="0F446EAE" wp14:textId="77777777">
        <w:tc>
          <w:tcPr>
            <w:tcW w:w="688" w:type="pct"/>
            <w:shd w:val="clear" w:color="auto" w:fill="auto"/>
            <w:tcMar/>
          </w:tcPr>
          <w:p w:rsidRPr="0004384B" w:rsidR="00E52BF9" w:rsidP="230B9A77" w:rsidRDefault="00E52BF9" w14:paraId="1AF94789" wp14:textId="77777777" wp14:noSpellErr="1">
            <w:pPr>
              <w:autoSpaceDE w:val="0"/>
              <w:autoSpaceDN w:val="0"/>
              <w:adjustRightInd w:val="0"/>
              <w:jc w:val="center"/>
              <w:rPr>
                <w:rFonts w:ascii="Papyrus" w:hAnsi="Papyrus" w:cs="Palatino-Roman"/>
                <w:sz w:val="22"/>
                <w:szCs w:val="22"/>
              </w:rPr>
            </w:pPr>
            <w:r w:rsidRPr="230B9A77" w:rsidR="230B9A77">
              <w:rPr>
                <w:rFonts w:ascii="Papyrus" w:hAnsi="Papyrus" w:cs="Palatino-Roman"/>
                <w:sz w:val="22"/>
                <w:szCs w:val="22"/>
              </w:rPr>
              <w:t>Unit 2</w:t>
            </w:r>
          </w:p>
        </w:tc>
        <w:tc>
          <w:tcPr>
            <w:tcW w:w="4312" w:type="pct"/>
            <w:shd w:val="clear" w:color="auto" w:fill="auto"/>
            <w:tcMar/>
          </w:tcPr>
          <w:p w:rsidRPr="0004384B" w:rsidR="00E52BF9" w:rsidP="230B9A77" w:rsidRDefault="00A31358" w14:paraId="192D4777" w14:noSpellErr="1" wp14:textId="2A9C273E">
            <w:pPr>
              <w:autoSpaceDE w:val="0"/>
              <w:autoSpaceDN w:val="0"/>
              <w:adjustRightInd w:val="0"/>
              <w:rPr>
                <w:rFonts w:ascii="Papyrus" w:hAnsi="Papyrus" w:cs="Palatino-Roman"/>
                <w:sz w:val="22"/>
                <w:szCs w:val="22"/>
              </w:rPr>
            </w:pPr>
            <w:r w:rsidRPr="230B9A77" w:rsidR="230B9A77">
              <w:rPr>
                <w:rFonts w:ascii="Papyrus" w:hAnsi="Papyrus" w:cs="Palatino-Roman"/>
                <w:sz w:val="22"/>
                <w:szCs w:val="22"/>
              </w:rPr>
              <w:t xml:space="preserve">Extending techniques:  </w:t>
            </w:r>
            <w:r w:rsidRPr="230B9A77" w:rsidR="230B9A77">
              <w:rPr>
                <w:rFonts w:ascii="Papyrus" w:hAnsi="Papyrus" w:cs="Palatino-Roman"/>
                <w:sz w:val="22"/>
                <w:szCs w:val="22"/>
              </w:rPr>
              <w:t xml:space="preserve">Putting together a presentation </w:t>
            </w:r>
            <w:bookmarkStart w:name="_GoBack" w:id="0"/>
            <w:bookmarkEnd w:id="0"/>
          </w:p>
        </w:tc>
      </w:tr>
      <w:tr xmlns:wp14="http://schemas.microsoft.com/office/word/2010/wordml" w:rsidRPr="0004384B" w:rsidR="00E52BF9" w:rsidTr="230B9A77" w14:paraId="5C22D987" wp14:textId="77777777">
        <w:tc>
          <w:tcPr>
            <w:tcW w:w="688" w:type="pct"/>
            <w:shd w:val="clear" w:color="auto" w:fill="auto"/>
            <w:tcMar/>
          </w:tcPr>
          <w:p w:rsidRPr="0004384B" w:rsidR="00E52BF9" w:rsidP="230B9A77" w:rsidRDefault="00E52BF9" w14:paraId="71F81AAE" wp14:textId="77777777" wp14:noSpellErr="1">
            <w:pPr>
              <w:autoSpaceDE w:val="0"/>
              <w:autoSpaceDN w:val="0"/>
              <w:adjustRightInd w:val="0"/>
              <w:jc w:val="center"/>
              <w:rPr>
                <w:rFonts w:ascii="Papyrus" w:hAnsi="Papyrus" w:cs="Palatino-Roman"/>
                <w:sz w:val="22"/>
                <w:szCs w:val="22"/>
              </w:rPr>
            </w:pPr>
            <w:r w:rsidRPr="230B9A77" w:rsidR="230B9A77">
              <w:rPr>
                <w:rFonts w:ascii="Papyrus" w:hAnsi="Papyrus" w:cs="Palatino-Roman"/>
                <w:sz w:val="22"/>
                <w:szCs w:val="22"/>
              </w:rPr>
              <w:t>Unit  3</w:t>
            </w:r>
          </w:p>
        </w:tc>
        <w:tc>
          <w:tcPr>
            <w:tcW w:w="4312" w:type="pct"/>
            <w:shd w:val="clear" w:color="auto" w:fill="auto"/>
            <w:tcMar/>
          </w:tcPr>
          <w:p w:rsidRPr="0004384B" w:rsidR="00E52BF9" w:rsidP="230B9A77" w:rsidRDefault="00A31358" w14:paraId="365DAAD5" w14:noSpellErr="1" wp14:textId="7D0A8867">
            <w:pPr>
              <w:autoSpaceDE w:val="0"/>
              <w:autoSpaceDN w:val="0"/>
              <w:adjustRightInd w:val="0"/>
              <w:rPr>
                <w:rFonts w:ascii="Papyrus" w:hAnsi="Papyrus" w:cs="Palatino-Roman"/>
                <w:sz w:val="22"/>
                <w:szCs w:val="22"/>
              </w:rPr>
            </w:pPr>
            <w:r w:rsidRPr="230B9A77" w:rsidR="230B9A77">
              <w:rPr>
                <w:rFonts w:ascii="Papyrus" w:hAnsi="Papyrus" w:cs="Palatino-Roman"/>
                <w:sz w:val="22"/>
                <w:szCs w:val="22"/>
              </w:rPr>
              <w:t>Interpreting the Text:  Dramatic Forms</w:t>
            </w:r>
            <w:r w:rsidRPr="230B9A77" w:rsidR="230B9A77">
              <w:rPr>
                <w:rFonts w:ascii="Papyrus" w:hAnsi="Papyrus" w:cs="Palatino-Roman"/>
                <w:sz w:val="22"/>
                <w:szCs w:val="22"/>
              </w:rPr>
              <w:t xml:space="preserve"> and developing character</w:t>
            </w:r>
          </w:p>
        </w:tc>
      </w:tr>
      <w:tr xmlns:wp14="http://schemas.microsoft.com/office/word/2010/wordml" w:rsidRPr="0004384B" w:rsidR="00E52BF9" w:rsidTr="230B9A77" w14:paraId="585DE9F3" wp14:textId="77777777">
        <w:tc>
          <w:tcPr>
            <w:tcW w:w="688" w:type="pct"/>
            <w:shd w:val="clear" w:color="auto" w:fill="auto"/>
            <w:tcMar/>
          </w:tcPr>
          <w:p w:rsidRPr="0004384B" w:rsidR="00E52BF9" w:rsidP="230B9A77" w:rsidRDefault="00E52BF9" w14:paraId="64156D5D" wp14:textId="77777777" wp14:noSpellErr="1">
            <w:pPr>
              <w:autoSpaceDE w:val="0"/>
              <w:autoSpaceDN w:val="0"/>
              <w:adjustRightInd w:val="0"/>
              <w:jc w:val="center"/>
              <w:rPr>
                <w:rFonts w:ascii="Papyrus" w:hAnsi="Papyrus" w:cs="Palatino-Roman"/>
                <w:sz w:val="22"/>
                <w:szCs w:val="22"/>
              </w:rPr>
            </w:pPr>
            <w:r w:rsidRPr="230B9A77" w:rsidR="230B9A77">
              <w:rPr>
                <w:rFonts w:ascii="Papyrus" w:hAnsi="Papyrus" w:cs="Palatino-Roman"/>
                <w:sz w:val="22"/>
                <w:szCs w:val="22"/>
              </w:rPr>
              <w:t>Unit  4</w:t>
            </w:r>
          </w:p>
        </w:tc>
        <w:tc>
          <w:tcPr>
            <w:tcW w:w="4312" w:type="pct"/>
            <w:shd w:val="clear" w:color="auto" w:fill="auto"/>
            <w:tcMar/>
          </w:tcPr>
          <w:p w:rsidRPr="0004384B" w:rsidR="00E52BF9" w:rsidP="230B9A77" w:rsidRDefault="00A31358" w14:paraId="51F5D167" wp14:textId="77777777" wp14:noSpellErr="1">
            <w:pPr>
              <w:autoSpaceDE w:val="0"/>
              <w:autoSpaceDN w:val="0"/>
              <w:adjustRightInd w:val="0"/>
              <w:rPr>
                <w:rFonts w:ascii="Papyrus" w:hAnsi="Papyrus" w:cs="Palatino-Roman"/>
                <w:sz w:val="22"/>
                <w:szCs w:val="22"/>
              </w:rPr>
            </w:pPr>
            <w:r w:rsidRPr="230B9A77" w:rsidR="230B9A77">
              <w:rPr>
                <w:rFonts w:ascii="Papyrus" w:hAnsi="Papyrus" w:cs="Palatino-Roman"/>
                <w:sz w:val="22"/>
                <w:szCs w:val="22"/>
              </w:rPr>
              <w:t>Other Shoes:  Improvisation and roleplay, communicating authentic roles, and staging.</w:t>
            </w:r>
          </w:p>
        </w:tc>
      </w:tr>
      <w:tr xmlns:wp14="http://schemas.microsoft.com/office/word/2010/wordml" w:rsidRPr="0004384B" w:rsidR="00E52BF9" w:rsidTr="230B9A77" w14:paraId="41ADA5B5" wp14:textId="77777777">
        <w:tc>
          <w:tcPr>
            <w:tcW w:w="688" w:type="pct"/>
            <w:shd w:val="clear" w:color="auto" w:fill="auto"/>
            <w:tcMar/>
          </w:tcPr>
          <w:p w:rsidRPr="0004384B" w:rsidR="00E52BF9" w:rsidP="230B9A77" w:rsidRDefault="00E52BF9" w14:paraId="472726A5" wp14:textId="77777777" wp14:noSpellErr="1">
            <w:pPr>
              <w:autoSpaceDE w:val="0"/>
              <w:autoSpaceDN w:val="0"/>
              <w:adjustRightInd w:val="0"/>
              <w:jc w:val="center"/>
              <w:rPr>
                <w:rFonts w:ascii="Papyrus" w:hAnsi="Papyrus" w:cs="Palatino-Roman"/>
                <w:sz w:val="22"/>
                <w:szCs w:val="22"/>
              </w:rPr>
            </w:pPr>
            <w:r w:rsidRPr="230B9A77" w:rsidR="230B9A77">
              <w:rPr>
                <w:rFonts w:ascii="Papyrus" w:hAnsi="Papyrus" w:cs="Palatino-Roman"/>
                <w:sz w:val="22"/>
                <w:szCs w:val="22"/>
              </w:rPr>
              <w:t>Unit  5</w:t>
            </w:r>
          </w:p>
        </w:tc>
        <w:tc>
          <w:tcPr>
            <w:tcW w:w="4312" w:type="pct"/>
            <w:shd w:val="clear" w:color="auto" w:fill="auto"/>
            <w:tcMar/>
          </w:tcPr>
          <w:p w:rsidRPr="0004384B" w:rsidR="00E52BF9" w:rsidP="230B9A77" w:rsidRDefault="00A31358" w14:paraId="2B35538D" wp14:textId="77777777" wp14:noSpellErr="1">
            <w:pPr>
              <w:autoSpaceDE w:val="0"/>
              <w:autoSpaceDN w:val="0"/>
              <w:adjustRightInd w:val="0"/>
              <w:rPr>
                <w:rFonts w:ascii="Papyrus" w:hAnsi="Papyrus" w:cs="Palatino-Roman"/>
                <w:sz w:val="22"/>
                <w:szCs w:val="22"/>
              </w:rPr>
            </w:pPr>
            <w:r w:rsidRPr="230B9A77" w:rsidR="230B9A77">
              <w:rPr>
                <w:rFonts w:ascii="Papyrus" w:hAnsi="Papyrus" w:cs="Palatino-Roman"/>
                <w:sz w:val="22"/>
                <w:szCs w:val="22"/>
              </w:rPr>
              <w:t>Final Presentations:  Issue based Social Drama.</w:t>
            </w:r>
          </w:p>
        </w:tc>
      </w:tr>
    </w:tbl>
    <w:p xmlns:wp14="http://schemas.microsoft.com/office/word/2010/wordml" w:rsidR="00E52BF9" w:rsidP="00E52BF9" w:rsidRDefault="00E52BF9" w14:paraId="1DB0711D" wp14:textId="77777777">
      <w:pPr>
        <w:autoSpaceDE w:val="0"/>
        <w:autoSpaceDN w:val="0"/>
        <w:adjustRightInd w:val="0"/>
        <w:ind w:left="-360"/>
        <w:jc w:val="center"/>
        <w:rPr>
          <w:rFonts w:ascii="Papyrus" w:hAnsi="Papyrus" w:cs="Palatino-Roman"/>
          <w:b/>
          <w:sz w:val="22"/>
          <w:szCs w:val="22"/>
        </w:rPr>
      </w:pPr>
    </w:p>
    <w:p xmlns:wp14="http://schemas.microsoft.com/office/word/2010/wordml" w:rsidRPr="00A31358" w:rsidR="00E52BF9" w:rsidP="230B9A77" w:rsidRDefault="00E52BF9" w14:paraId="2A5B96DF" wp14:textId="77777777" wp14:noSpellErr="1">
      <w:pPr>
        <w:pStyle w:val="BodyTextIndent2"/>
        <w:spacing w:line="240" w:lineRule="auto"/>
        <w:jc w:val="center"/>
        <w:rPr>
          <w:rFonts w:ascii="Papyrus" w:hAnsi="Papyrus" w:cs="Arial"/>
          <w:b w:val="1"/>
          <w:bCs w:val="1"/>
          <w:sz w:val="28"/>
          <w:szCs w:val="28"/>
        </w:rPr>
      </w:pPr>
      <w:r w:rsidRPr="230B9A77" w:rsidR="230B9A77">
        <w:rPr>
          <w:rFonts w:ascii="Papyrus" w:hAnsi="Papyrus" w:cs="Arial"/>
          <w:b w:val="1"/>
          <w:bCs w:val="1"/>
          <w:sz w:val="28"/>
          <w:szCs w:val="28"/>
        </w:rPr>
        <w:t>Contact Information:</w:t>
      </w:r>
    </w:p>
    <w:p xmlns:wp14="http://schemas.microsoft.com/office/word/2010/wordml" w:rsidR="00A31358" w:rsidP="230B9A77" w:rsidRDefault="00A31358" w14:paraId="55D15B1A" wp14:textId="77777777" wp14:noSpellErr="1">
      <w:pPr>
        <w:pStyle w:val="BodyTextIndent2"/>
        <w:spacing w:line="240" w:lineRule="auto"/>
        <w:jc w:val="center"/>
        <w:rPr>
          <w:rFonts w:ascii="Papyrus" w:hAnsi="Papyrus" w:cs="Arial"/>
          <w:sz w:val="24"/>
          <w:szCs w:val="24"/>
        </w:rPr>
      </w:pPr>
      <w:r>
        <w:rPr>
          <w:rFonts w:ascii="Papyrus" w:hAnsi="Papyrus" w:cs="Arial"/>
          <w:b w:val="1"/>
          <w:bCs w:val="1"/>
          <w:sz w:val="24"/>
          <w:szCs w:val="24"/>
        </w:rPr>
        <w:t>Please feel free to contact me regarding the course or your child’s progress!</w:t>
      </w:r>
      <w:r>
        <w:rPr>
          <w:rFonts w:ascii="Papyrus" w:hAnsi="Papyrus" w:cs="Arial"/>
          <w:sz w:val="24"/>
          <w:szCs w:val="24"/>
        </w:rPr>
        <w:tab/>
      </w:r>
    </w:p>
    <w:p xmlns:wp14="http://schemas.microsoft.com/office/word/2010/wordml" w:rsidRPr="00A31358" w:rsidR="00A31358" w:rsidP="00A31358" w:rsidRDefault="009C6748" w14:paraId="6226D707" wp14:textId="77777777">
      <w:pPr>
        <w:pStyle w:val="BodyTextIndent2"/>
        <w:spacing w:line="240" w:lineRule="auto"/>
        <w:jc w:val="center"/>
        <w:rPr>
          <w:rFonts w:ascii="Papyrus" w:hAnsi="Papyrus" w:cs="Arial"/>
          <w:b/>
          <w:sz w:val="28"/>
          <w:szCs w:val="28"/>
        </w:rPr>
      </w:pPr>
      <w:hyperlink w:history="1" r:id="rId7">
        <w:r w:rsidRPr="00152832">
          <w:rPr>
            <w:rStyle w:val="Hyperlink"/>
            <w:rFonts w:ascii="Papyrus" w:hAnsi="Papyrus" w:cs="Arial"/>
            <w:b/>
            <w:sz w:val="28"/>
            <w:szCs w:val="28"/>
          </w:rPr>
          <w:t>mina_perry@bwdsb.on.ca</w:t>
        </w:r>
      </w:hyperlink>
    </w:p>
    <w:p xmlns:wp14="http://schemas.microsoft.com/office/word/2010/wordml" w:rsidR="00E52BF9" w:rsidP="230B9A77" w:rsidRDefault="00A31358" w14:paraId="35E8DCF8" wp14:textId="77777777" wp14:noSpellErr="1">
      <w:pPr>
        <w:pStyle w:val="BodyTextIndent2"/>
        <w:spacing w:line="240" w:lineRule="auto"/>
        <w:jc w:val="center"/>
        <w:rPr>
          <w:rFonts w:ascii="Papyrus" w:hAnsi="Papyrus" w:cs="Arial"/>
          <w:b w:val="1"/>
          <w:bCs w:val="1"/>
          <w:sz w:val="28"/>
          <w:szCs w:val="28"/>
        </w:rPr>
      </w:pPr>
      <w:r w:rsidRPr="230B9A77" w:rsidR="230B9A77">
        <w:rPr>
          <w:rFonts w:ascii="Papyrus" w:hAnsi="Papyrus" w:cs="Arial"/>
          <w:b w:val="1"/>
          <w:bCs w:val="1"/>
          <w:sz w:val="28"/>
          <w:szCs w:val="28"/>
        </w:rPr>
        <w:t>Website:</w:t>
      </w:r>
      <w:r w:rsidRPr="230B9A77" w:rsidR="230B9A77">
        <w:rPr>
          <w:rFonts w:ascii="Papyrus" w:hAnsi="Papyrus" w:cs="Arial"/>
          <w:b w:val="1"/>
          <w:bCs w:val="1"/>
          <w:sz w:val="28"/>
          <w:szCs w:val="28"/>
        </w:rPr>
        <w:t xml:space="preserve"> </w:t>
      </w:r>
      <w:hyperlink r:id="R8b821657104e41fa">
        <w:r w:rsidRPr="230B9A77" w:rsidR="230B9A77">
          <w:rPr>
            <w:rStyle w:val="Hyperlink"/>
            <w:rFonts w:ascii="Papyrus" w:hAnsi="Papyrus" w:cs="Arial"/>
            <w:b w:val="1"/>
            <w:bCs w:val="1"/>
            <w:sz w:val="28"/>
            <w:szCs w:val="28"/>
          </w:rPr>
          <w:t>msmperry</w:t>
        </w:r>
      </w:hyperlink>
      <w:r w:rsidRPr="230B9A77" w:rsidR="230B9A77">
        <w:rPr>
          <w:rFonts w:ascii="Papyrus" w:hAnsi="Papyrus" w:cs="Arial"/>
          <w:b w:val="1"/>
          <w:bCs w:val="1"/>
          <w:sz w:val="28"/>
          <w:szCs w:val="28"/>
        </w:rPr>
        <w:t>.weebly.com</w:t>
      </w:r>
    </w:p>
    <w:p xmlns:wp14="http://schemas.microsoft.com/office/word/2010/wordml" w:rsidR="009C6748" w:rsidP="00A31358" w:rsidRDefault="009C6748" w14:paraId="32E09754" wp14:textId="77777777">
      <w:pPr>
        <w:pStyle w:val="BodyTextIndent2"/>
        <w:spacing w:line="240" w:lineRule="auto"/>
        <w:jc w:val="center"/>
        <w:rPr>
          <w:rFonts w:ascii="Papyrus" w:hAnsi="Papyrus" w:cs="Arial"/>
          <w:b/>
          <w:sz w:val="28"/>
          <w:szCs w:val="28"/>
        </w:rPr>
      </w:pPr>
    </w:p>
    <w:p xmlns:wp14="http://schemas.microsoft.com/office/word/2010/wordml" w:rsidR="00E52BF9" w:rsidP="00E52BF9" w:rsidRDefault="00E52BF9" w14:paraId="35369646" wp14:textId="77777777">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jc w:val="center"/>
        <w:rPr>
          <w:b/>
          <w:bCs/>
          <w:szCs w:val="27"/>
        </w:rPr>
      </w:pPr>
    </w:p>
    <w:p xmlns:wp14="http://schemas.microsoft.com/office/word/2010/wordml" w:rsidRPr="00F6626F" w:rsidR="00E52BF9" w:rsidP="230B9A77" w:rsidRDefault="00E52BF9" w14:paraId="7299F7A6" wp14:textId="77777777" wp14:noSpellErr="1">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rPr>
          <w:b w:val="1"/>
          <w:bCs w:val="1"/>
          <w:sz w:val="16"/>
          <w:szCs w:val="16"/>
        </w:rPr>
      </w:pPr>
      <w:r w:rsidRPr="230B9A77" w:rsidR="230B9A77">
        <w:rPr>
          <w:b w:val="1"/>
          <w:bCs w:val="1"/>
          <w:sz w:val="16"/>
          <w:szCs w:val="16"/>
        </w:rPr>
        <w:t>Provincial Guide for Grading</w:t>
      </w:r>
    </w:p>
    <w:p xmlns:wp14="http://schemas.microsoft.com/office/word/2010/wordml" w:rsidRPr="00F6626F" w:rsidR="00E52BF9" w:rsidP="00E52BF9" w:rsidRDefault="00E52BF9" w14:paraId="19F082F6" wp14:textId="77777777">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jc w:val="center"/>
        <w:rPr>
          <w:sz w:val="16"/>
          <w:szCs w:val="16"/>
        </w:rPr>
      </w:pPr>
      <w:r w:rsidRPr="00F6626F">
        <w:rPr>
          <w:sz w:val="16"/>
          <w:szCs w:val="16"/>
        </w:rPr>
        <w:tab/>
      </w:r>
      <w:r w:rsidRPr="00F6626F">
        <w:rPr>
          <w:sz w:val="16"/>
          <w:szCs w:val="16"/>
        </w:rPr>
        <w:tab/>
      </w:r>
      <w:r w:rsidRPr="00F6626F">
        <w:rPr>
          <w:sz w:val="16"/>
          <w:szCs w:val="16"/>
        </w:rPr>
        <w:tab/>
      </w:r>
      <w:r w:rsidRPr="00F6626F">
        <w:rPr>
          <w:sz w:val="16"/>
          <w:szCs w:val="16"/>
        </w:rPr>
        <w:tab/>
      </w:r>
    </w:p>
    <w:tbl>
      <w:tblPr>
        <w:tblW w:w="0" w:type="auto"/>
        <w:jc w:val="center"/>
        <w:tblLayout w:type="fixed"/>
        <w:tblCellMar>
          <w:left w:w="100" w:type="dxa"/>
          <w:right w:w="100" w:type="dxa"/>
        </w:tblCellMar>
        <w:tblLook w:val="0000" w:firstRow="0" w:lastRow="0" w:firstColumn="0" w:lastColumn="0" w:noHBand="0" w:noVBand="0"/>
      </w:tblPr>
      <w:tblGrid>
        <w:gridCol w:w="1560"/>
        <w:gridCol w:w="1559"/>
        <w:gridCol w:w="7113"/>
      </w:tblGrid>
      <w:tr xmlns:wp14="http://schemas.microsoft.com/office/word/2010/wordml" w:rsidRPr="00F6626F" w:rsidR="00E52BF9" w:rsidTr="230B9A77" w14:paraId="300D5D36" wp14:textId="77777777">
        <w:tblPrEx>
          <w:tblCellMar>
            <w:top w:w="0" w:type="dxa"/>
            <w:bottom w:w="0" w:type="dxa"/>
          </w:tblCellMar>
        </w:tblPrEx>
        <w:trPr>
          <w:trHeight w:val="532" w:hRule="exact"/>
          <w:jc w:val="center"/>
        </w:trPr>
        <w:tc>
          <w:tcPr>
            <w:tcW w:w="1560" w:type="dxa"/>
            <w:tcBorders>
              <w:top w:val="single" w:color="auto" w:sz="6" w:space="0"/>
              <w:left w:val="single" w:color="auto" w:sz="6" w:space="0"/>
              <w:bottom w:val="nil"/>
              <w:right w:val="nil"/>
            </w:tcBorders>
            <w:tcMar/>
          </w:tcPr>
          <w:p w:rsidRPr="00F6626F" w:rsidR="00E52BF9" w:rsidP="230B9A77" w:rsidRDefault="00E52BF9" w14:paraId="612AD12F" wp14:textId="77777777" wp14:noSpellErr="1">
            <w:pPr>
              <w:jc w:val="center"/>
              <w:rPr>
                <w:b w:val="1"/>
                <w:bCs w:val="1"/>
                <w:sz w:val="16"/>
                <w:szCs w:val="16"/>
              </w:rPr>
            </w:pPr>
            <w:r w:rsidRPr="230B9A77" w:rsidR="230B9A77">
              <w:rPr>
                <w:b w:val="1"/>
                <w:bCs w:val="1"/>
                <w:sz w:val="16"/>
                <w:szCs w:val="16"/>
              </w:rPr>
              <w:t>Percentage</w:t>
            </w:r>
          </w:p>
          <w:p w:rsidRPr="00F6626F" w:rsidR="00E52BF9" w:rsidP="230B9A77" w:rsidRDefault="00E52BF9" w14:paraId="343360C3" wp14:textId="77777777" wp14:noSpellErr="1">
            <w:pPr>
              <w:jc w:val="center"/>
              <w:rPr>
                <w:sz w:val="16"/>
                <w:szCs w:val="16"/>
                <w:lang w:val="en-US"/>
              </w:rPr>
            </w:pPr>
            <w:smartTag w:uri="urn:schemas-microsoft-com:office:smarttags" w:element="place">
              <w:smartTag w:uri="urn:schemas-microsoft-com:office:smarttags" w:element="PlaceName">
                <w:r w:rsidRPr="230B9A77" w:rsidR="230B9A77">
                  <w:rPr>
                    <w:b w:val="1"/>
                    <w:bCs w:val="1"/>
                    <w:sz w:val="16"/>
                    <w:szCs w:val="16"/>
                  </w:rPr>
                  <w:t>Grade</w:t>
                </w:r>
                <w:r w:rsidRPr="230B9A77" w:rsidR="230B9A77">
                  <w:rPr>
                    <w:b w:val="1"/>
                    <w:bCs w:val="1"/>
                    <w:sz w:val="16"/>
                    <w:szCs w:val="16"/>
                  </w:rPr>
                  <w:t xml:space="preserve"> </w:t>
                </w:r>
                <w:r w:rsidRPr="230B9A77" w:rsidR="230B9A77">
                  <w:rPr>
                    <w:b w:val="1"/>
                    <w:bCs w:val="1"/>
                    <w:sz w:val="16"/>
                    <w:szCs w:val="16"/>
                  </w:rPr>
                  <w:t>Range</w:t>
                </w:r>
              </w:smartTag>
              <w:smartTag w:uri="urn:schemas-microsoft-com:office:smarttags" w:element="PlaceType"/>
            </w:smartTag>
          </w:p>
        </w:tc>
        <w:tc>
          <w:tcPr>
            <w:tcW w:w="1559" w:type="dxa"/>
            <w:tcBorders>
              <w:top w:val="single" w:color="auto" w:sz="6" w:space="0"/>
              <w:left w:val="single" w:color="auto" w:sz="6" w:space="0"/>
              <w:bottom w:val="nil"/>
              <w:right w:val="nil"/>
            </w:tcBorders>
            <w:tcMar/>
          </w:tcPr>
          <w:p w:rsidRPr="00F6626F" w:rsidR="00E52BF9" w:rsidP="230B9A77" w:rsidRDefault="00E52BF9" w14:paraId="4ED916F3" wp14:textId="77777777" wp14:noSpellErr="1">
            <w:pPr>
              <w:jc w:val="center"/>
              <w:rPr>
                <w:b w:val="1"/>
                <w:bCs w:val="1"/>
                <w:sz w:val="16"/>
                <w:szCs w:val="16"/>
              </w:rPr>
            </w:pPr>
            <w:r w:rsidRPr="230B9A77" w:rsidR="230B9A77">
              <w:rPr>
                <w:b w:val="1"/>
                <w:bCs w:val="1"/>
                <w:sz w:val="16"/>
                <w:szCs w:val="16"/>
              </w:rPr>
              <w:t>Achievement</w:t>
            </w:r>
          </w:p>
          <w:p w:rsidRPr="00F6626F" w:rsidR="00E52BF9" w:rsidP="230B9A77" w:rsidRDefault="00E52BF9" w14:paraId="6D92808E" wp14:textId="77777777" wp14:noSpellErr="1">
            <w:pPr>
              <w:jc w:val="center"/>
              <w:rPr>
                <w:sz w:val="16"/>
                <w:szCs w:val="16"/>
                <w:lang w:val="en-US"/>
              </w:rPr>
            </w:pPr>
            <w:r w:rsidRPr="230B9A77" w:rsidR="230B9A77">
              <w:rPr>
                <w:b w:val="1"/>
                <w:bCs w:val="1"/>
                <w:sz w:val="16"/>
                <w:szCs w:val="16"/>
              </w:rPr>
              <w:t>Level</w:t>
            </w:r>
          </w:p>
        </w:tc>
        <w:tc>
          <w:tcPr>
            <w:tcW w:w="7113" w:type="dxa"/>
            <w:tcBorders>
              <w:top w:val="single" w:color="auto" w:sz="6" w:space="0"/>
              <w:left w:val="single" w:color="auto" w:sz="6" w:space="0"/>
              <w:bottom w:val="nil"/>
              <w:right w:val="single" w:color="auto" w:sz="6" w:space="0"/>
            </w:tcBorders>
            <w:tcMar/>
          </w:tcPr>
          <w:p w:rsidRPr="00F6626F" w:rsidR="00E52BF9" w:rsidP="230B9A77" w:rsidRDefault="00E52BF9" w14:paraId="73A72C7E" wp14:textId="77777777" wp14:noSpellErr="1">
            <w:pPr>
              <w:jc w:val="center"/>
              <w:rPr>
                <w:sz w:val="16"/>
                <w:szCs w:val="16"/>
                <w:lang w:val="en-US"/>
              </w:rPr>
            </w:pPr>
            <w:r w:rsidRPr="230B9A77" w:rsidR="230B9A77">
              <w:rPr>
                <w:b w:val="1"/>
                <w:bCs w:val="1"/>
                <w:sz w:val="16"/>
                <w:szCs w:val="16"/>
              </w:rPr>
              <w:t>Summary Description of the Level of Achievement of Curriculum Expectations</w:t>
            </w:r>
          </w:p>
        </w:tc>
      </w:tr>
      <w:tr xmlns:wp14="http://schemas.microsoft.com/office/word/2010/wordml" w:rsidRPr="00F6626F" w:rsidR="00E52BF9" w:rsidTr="230B9A77" w14:paraId="4D00F793" wp14:textId="77777777">
        <w:tblPrEx>
          <w:tblCellMar>
            <w:top w:w="0" w:type="dxa"/>
            <w:bottom w:w="0" w:type="dxa"/>
          </w:tblCellMar>
        </w:tblPrEx>
        <w:trPr>
          <w:trHeight w:val="346" w:hRule="exact"/>
          <w:jc w:val="center"/>
        </w:trPr>
        <w:tc>
          <w:tcPr>
            <w:tcW w:w="1560" w:type="dxa"/>
            <w:tcBorders>
              <w:top w:val="single" w:color="auto" w:sz="6" w:space="0"/>
              <w:left w:val="single" w:color="auto" w:sz="6" w:space="0"/>
              <w:bottom w:val="nil"/>
              <w:right w:val="nil"/>
            </w:tcBorders>
            <w:tcMar/>
          </w:tcPr>
          <w:p w:rsidRPr="00F6626F" w:rsidR="00E52BF9" w:rsidP="230B9A77" w:rsidRDefault="00E52BF9" w14:paraId="76132B58" wp14:textId="77777777" wp14:noSpellErr="1">
            <w:pPr>
              <w:jc w:val="center"/>
              <w:rPr>
                <w:sz w:val="16"/>
                <w:szCs w:val="16"/>
                <w:lang w:val="en-US"/>
              </w:rPr>
            </w:pPr>
            <w:r w:rsidRPr="230B9A77" w:rsidR="230B9A77">
              <w:rPr>
                <w:sz w:val="16"/>
                <w:szCs w:val="16"/>
              </w:rPr>
              <w:t>80 - 100%</w:t>
            </w:r>
          </w:p>
        </w:tc>
        <w:tc>
          <w:tcPr>
            <w:tcW w:w="1559" w:type="dxa"/>
            <w:tcBorders>
              <w:top w:val="single" w:color="auto" w:sz="6" w:space="0"/>
              <w:left w:val="single" w:color="auto" w:sz="6" w:space="0"/>
              <w:bottom w:val="nil"/>
              <w:right w:val="nil"/>
            </w:tcBorders>
            <w:tcMar/>
          </w:tcPr>
          <w:p w:rsidRPr="00F6626F" w:rsidR="00E52BF9" w:rsidP="230B9A77" w:rsidRDefault="00E52BF9" w14:paraId="0BC73380" wp14:textId="77777777" wp14:noSpellErr="1">
            <w:pPr>
              <w:jc w:val="center"/>
              <w:rPr>
                <w:sz w:val="16"/>
                <w:szCs w:val="16"/>
                <w:lang w:val="en-US"/>
              </w:rPr>
            </w:pPr>
            <w:r w:rsidRPr="230B9A77" w:rsidR="230B9A77">
              <w:rPr>
                <w:sz w:val="16"/>
                <w:szCs w:val="16"/>
              </w:rPr>
              <w:t>Level 4</w:t>
            </w:r>
          </w:p>
        </w:tc>
        <w:tc>
          <w:tcPr>
            <w:tcW w:w="7113" w:type="dxa"/>
            <w:tcBorders>
              <w:top w:val="single" w:color="auto" w:sz="6" w:space="0"/>
              <w:left w:val="single" w:color="auto" w:sz="6" w:space="0"/>
              <w:bottom w:val="nil"/>
              <w:right w:val="single" w:color="auto" w:sz="6" w:space="0"/>
            </w:tcBorders>
            <w:tcMar/>
          </w:tcPr>
          <w:p w:rsidRPr="00F6626F" w:rsidR="00E52BF9" w:rsidP="230B9A77" w:rsidRDefault="00E52BF9" w14:paraId="268F95A9" wp14:textId="77777777" wp14:noSpellErr="1">
            <w:pPr>
              <w:rPr>
                <w:sz w:val="16"/>
                <w:szCs w:val="16"/>
                <w:lang w:val="en-US"/>
              </w:rPr>
            </w:pPr>
            <w:r w:rsidRPr="230B9A77" w:rsidR="230B9A77">
              <w:rPr>
                <w:sz w:val="16"/>
                <w:szCs w:val="16"/>
              </w:rPr>
              <w:t xml:space="preserve">A very high to outstanding level of achievement. Achievement is </w:t>
            </w:r>
            <w:r w:rsidRPr="230B9A77" w:rsidR="230B9A77">
              <w:rPr>
                <w:i w:val="1"/>
                <w:iCs w:val="1"/>
                <w:sz w:val="16"/>
                <w:szCs w:val="16"/>
              </w:rPr>
              <w:t>above</w:t>
            </w:r>
            <w:r w:rsidRPr="230B9A77" w:rsidR="230B9A77">
              <w:rPr>
                <w:sz w:val="16"/>
                <w:szCs w:val="16"/>
              </w:rPr>
              <w:t xml:space="preserve"> the provincial standard.</w:t>
            </w:r>
          </w:p>
        </w:tc>
      </w:tr>
      <w:tr xmlns:wp14="http://schemas.microsoft.com/office/word/2010/wordml" w:rsidRPr="00F6626F" w:rsidR="00E52BF9" w:rsidTr="230B9A77" w14:paraId="5B1E56E2" wp14:textId="77777777">
        <w:tblPrEx>
          <w:tblCellMar>
            <w:top w:w="0" w:type="dxa"/>
            <w:bottom w:w="0" w:type="dxa"/>
          </w:tblCellMar>
        </w:tblPrEx>
        <w:trPr>
          <w:trHeight w:val="382" w:hRule="exact"/>
          <w:jc w:val="center"/>
        </w:trPr>
        <w:tc>
          <w:tcPr>
            <w:tcW w:w="1560" w:type="dxa"/>
            <w:tcBorders>
              <w:top w:val="single" w:color="auto" w:sz="6" w:space="0"/>
              <w:left w:val="single" w:color="auto" w:sz="6" w:space="0"/>
              <w:bottom w:val="nil"/>
              <w:right w:val="nil"/>
            </w:tcBorders>
            <w:tcMar/>
          </w:tcPr>
          <w:p w:rsidRPr="00F6626F" w:rsidR="00E52BF9" w:rsidP="230B9A77" w:rsidRDefault="00E52BF9" w14:paraId="1DB31A6C" wp14:textId="77777777" wp14:noSpellErr="1">
            <w:pPr>
              <w:jc w:val="center"/>
              <w:rPr>
                <w:sz w:val="16"/>
                <w:szCs w:val="16"/>
                <w:lang w:val="en-US"/>
              </w:rPr>
            </w:pPr>
            <w:r w:rsidRPr="230B9A77" w:rsidR="230B9A77">
              <w:rPr>
                <w:sz w:val="16"/>
                <w:szCs w:val="16"/>
              </w:rPr>
              <w:t>70 - 79%</w:t>
            </w:r>
          </w:p>
        </w:tc>
        <w:tc>
          <w:tcPr>
            <w:tcW w:w="1559" w:type="dxa"/>
            <w:tcBorders>
              <w:top w:val="single" w:color="auto" w:sz="6" w:space="0"/>
              <w:left w:val="single" w:color="auto" w:sz="6" w:space="0"/>
              <w:bottom w:val="nil"/>
              <w:right w:val="nil"/>
            </w:tcBorders>
            <w:tcMar/>
          </w:tcPr>
          <w:p w:rsidRPr="00F6626F" w:rsidR="00E52BF9" w:rsidP="230B9A77" w:rsidRDefault="00E52BF9" w14:paraId="59607448" wp14:textId="77777777" wp14:noSpellErr="1">
            <w:pPr>
              <w:jc w:val="center"/>
              <w:rPr>
                <w:sz w:val="16"/>
                <w:szCs w:val="16"/>
                <w:lang w:val="en-US"/>
              </w:rPr>
            </w:pPr>
            <w:r w:rsidRPr="230B9A77" w:rsidR="230B9A77">
              <w:rPr>
                <w:sz w:val="16"/>
                <w:szCs w:val="16"/>
              </w:rPr>
              <w:t>Level 3</w:t>
            </w:r>
          </w:p>
        </w:tc>
        <w:tc>
          <w:tcPr>
            <w:tcW w:w="7113" w:type="dxa"/>
            <w:tcBorders>
              <w:top w:val="single" w:color="auto" w:sz="6" w:space="0"/>
              <w:left w:val="single" w:color="auto" w:sz="6" w:space="0"/>
              <w:bottom w:val="nil"/>
              <w:right w:val="single" w:color="auto" w:sz="6" w:space="0"/>
            </w:tcBorders>
            <w:tcMar/>
          </w:tcPr>
          <w:p w:rsidRPr="00F6626F" w:rsidR="00E52BF9" w:rsidP="230B9A77" w:rsidRDefault="00E52BF9" w14:paraId="4937F353" wp14:textId="77777777" wp14:noSpellErr="1">
            <w:pPr>
              <w:rPr>
                <w:sz w:val="16"/>
                <w:szCs w:val="16"/>
                <w:lang w:val="en-US"/>
              </w:rPr>
            </w:pPr>
            <w:r w:rsidRPr="230B9A77" w:rsidR="230B9A77">
              <w:rPr>
                <w:sz w:val="16"/>
                <w:szCs w:val="16"/>
              </w:rPr>
              <w:t xml:space="preserve">A high level of achievement. Achievement is </w:t>
            </w:r>
            <w:r w:rsidRPr="230B9A77" w:rsidR="230B9A77">
              <w:rPr>
                <w:i w:val="1"/>
                <w:iCs w:val="1"/>
                <w:sz w:val="16"/>
                <w:szCs w:val="16"/>
              </w:rPr>
              <w:t xml:space="preserve">at </w:t>
            </w:r>
            <w:r w:rsidRPr="230B9A77" w:rsidR="230B9A77">
              <w:rPr>
                <w:sz w:val="16"/>
                <w:szCs w:val="16"/>
              </w:rPr>
              <w:t>the provincial standard.</w:t>
            </w:r>
          </w:p>
        </w:tc>
      </w:tr>
      <w:tr xmlns:wp14="http://schemas.microsoft.com/office/word/2010/wordml" w:rsidRPr="00F6626F" w:rsidR="00E52BF9" w:rsidTr="230B9A77" w14:paraId="11954686" wp14:textId="77777777">
        <w:tblPrEx>
          <w:tblCellMar>
            <w:top w:w="0" w:type="dxa"/>
            <w:bottom w:w="0" w:type="dxa"/>
          </w:tblCellMar>
        </w:tblPrEx>
        <w:trPr>
          <w:trHeight w:val="532" w:hRule="exact"/>
          <w:jc w:val="center"/>
        </w:trPr>
        <w:tc>
          <w:tcPr>
            <w:tcW w:w="1560" w:type="dxa"/>
            <w:tcBorders>
              <w:top w:val="single" w:color="auto" w:sz="6" w:space="0"/>
              <w:left w:val="single" w:color="auto" w:sz="6" w:space="0"/>
              <w:bottom w:val="nil"/>
              <w:right w:val="nil"/>
            </w:tcBorders>
            <w:tcMar/>
          </w:tcPr>
          <w:p w:rsidRPr="00F6626F" w:rsidR="00E52BF9" w:rsidP="230B9A77" w:rsidRDefault="00E52BF9" w14:paraId="7960AD22" wp14:textId="77777777" wp14:noSpellErr="1">
            <w:pPr>
              <w:jc w:val="center"/>
              <w:rPr>
                <w:sz w:val="16"/>
                <w:szCs w:val="16"/>
                <w:lang w:val="en-US"/>
              </w:rPr>
            </w:pPr>
            <w:r w:rsidRPr="230B9A77" w:rsidR="230B9A77">
              <w:rPr>
                <w:sz w:val="16"/>
                <w:szCs w:val="16"/>
              </w:rPr>
              <w:t>60 - 69%</w:t>
            </w:r>
          </w:p>
        </w:tc>
        <w:tc>
          <w:tcPr>
            <w:tcW w:w="1559" w:type="dxa"/>
            <w:tcBorders>
              <w:top w:val="single" w:color="auto" w:sz="6" w:space="0"/>
              <w:left w:val="single" w:color="auto" w:sz="6" w:space="0"/>
              <w:bottom w:val="nil"/>
              <w:right w:val="nil"/>
            </w:tcBorders>
            <w:tcMar/>
          </w:tcPr>
          <w:p w:rsidRPr="00F6626F" w:rsidR="00E52BF9" w:rsidP="230B9A77" w:rsidRDefault="00E52BF9" w14:paraId="05A1C26F" wp14:textId="77777777" wp14:noSpellErr="1">
            <w:pPr>
              <w:jc w:val="center"/>
              <w:rPr>
                <w:sz w:val="16"/>
                <w:szCs w:val="16"/>
                <w:lang w:val="en-US"/>
              </w:rPr>
            </w:pPr>
            <w:r w:rsidRPr="230B9A77" w:rsidR="230B9A77">
              <w:rPr>
                <w:sz w:val="16"/>
                <w:szCs w:val="16"/>
              </w:rPr>
              <w:t>Level 2</w:t>
            </w:r>
          </w:p>
        </w:tc>
        <w:tc>
          <w:tcPr>
            <w:tcW w:w="7113" w:type="dxa"/>
            <w:tcBorders>
              <w:top w:val="single" w:color="auto" w:sz="6" w:space="0"/>
              <w:left w:val="single" w:color="auto" w:sz="6" w:space="0"/>
              <w:bottom w:val="nil"/>
              <w:right w:val="single" w:color="auto" w:sz="6" w:space="0"/>
            </w:tcBorders>
            <w:tcMar/>
          </w:tcPr>
          <w:p w:rsidRPr="00F6626F" w:rsidR="00E52BF9" w:rsidP="230B9A77" w:rsidRDefault="00E52BF9" w14:paraId="194EA448" wp14:textId="77777777" wp14:noSpellErr="1">
            <w:pPr>
              <w:rPr>
                <w:sz w:val="16"/>
                <w:szCs w:val="16"/>
                <w:lang w:val="en-US"/>
              </w:rPr>
            </w:pPr>
            <w:r w:rsidRPr="230B9A77" w:rsidR="230B9A77">
              <w:rPr>
                <w:sz w:val="16"/>
                <w:szCs w:val="16"/>
              </w:rPr>
              <w:t xml:space="preserve">A moderate level of achievement. Achievement is </w:t>
            </w:r>
            <w:r w:rsidRPr="230B9A77" w:rsidR="230B9A77">
              <w:rPr>
                <w:i w:val="1"/>
                <w:iCs w:val="1"/>
                <w:sz w:val="16"/>
                <w:szCs w:val="16"/>
              </w:rPr>
              <w:t>below, but approaching</w:t>
            </w:r>
            <w:r w:rsidRPr="230B9A77" w:rsidR="230B9A77">
              <w:rPr>
                <w:sz w:val="16"/>
                <w:szCs w:val="16"/>
              </w:rPr>
              <w:t xml:space="preserve"> the provincial standard.</w:t>
            </w:r>
          </w:p>
        </w:tc>
      </w:tr>
      <w:tr xmlns:wp14="http://schemas.microsoft.com/office/word/2010/wordml" w:rsidRPr="00F6626F" w:rsidR="00E52BF9" w:rsidTr="230B9A77" w14:paraId="260A3206" wp14:textId="77777777">
        <w:tblPrEx>
          <w:tblCellMar>
            <w:top w:w="0" w:type="dxa"/>
            <w:bottom w:w="0" w:type="dxa"/>
          </w:tblCellMar>
        </w:tblPrEx>
        <w:trPr>
          <w:trHeight w:val="309" w:hRule="exact"/>
          <w:jc w:val="center"/>
        </w:trPr>
        <w:tc>
          <w:tcPr>
            <w:tcW w:w="1560" w:type="dxa"/>
            <w:tcBorders>
              <w:top w:val="single" w:color="auto" w:sz="6" w:space="0"/>
              <w:left w:val="single" w:color="auto" w:sz="6" w:space="0"/>
              <w:bottom w:val="nil"/>
              <w:right w:val="nil"/>
            </w:tcBorders>
            <w:tcMar/>
          </w:tcPr>
          <w:p w:rsidRPr="00F6626F" w:rsidR="00E52BF9" w:rsidP="230B9A77" w:rsidRDefault="00E52BF9" w14:paraId="0AB91925" wp14:textId="77777777" wp14:noSpellErr="1">
            <w:pPr>
              <w:jc w:val="center"/>
              <w:rPr>
                <w:sz w:val="16"/>
                <w:szCs w:val="16"/>
                <w:lang w:val="en-US"/>
              </w:rPr>
            </w:pPr>
            <w:r w:rsidRPr="230B9A77" w:rsidR="230B9A77">
              <w:rPr>
                <w:sz w:val="16"/>
                <w:szCs w:val="16"/>
              </w:rPr>
              <w:t>50 - 59%</w:t>
            </w:r>
          </w:p>
        </w:tc>
        <w:tc>
          <w:tcPr>
            <w:tcW w:w="1559" w:type="dxa"/>
            <w:tcBorders>
              <w:top w:val="single" w:color="auto" w:sz="6" w:space="0"/>
              <w:left w:val="single" w:color="auto" w:sz="6" w:space="0"/>
              <w:bottom w:val="nil"/>
              <w:right w:val="nil"/>
            </w:tcBorders>
            <w:tcMar/>
          </w:tcPr>
          <w:p w:rsidRPr="00F6626F" w:rsidR="00E52BF9" w:rsidP="230B9A77" w:rsidRDefault="00E52BF9" w14:paraId="53628FD0" wp14:textId="77777777" wp14:noSpellErr="1">
            <w:pPr>
              <w:jc w:val="center"/>
              <w:rPr>
                <w:sz w:val="16"/>
                <w:szCs w:val="16"/>
                <w:lang w:val="en-US"/>
              </w:rPr>
            </w:pPr>
            <w:r w:rsidRPr="230B9A77" w:rsidR="230B9A77">
              <w:rPr>
                <w:sz w:val="16"/>
                <w:szCs w:val="16"/>
              </w:rPr>
              <w:t>Level 1</w:t>
            </w:r>
          </w:p>
        </w:tc>
        <w:tc>
          <w:tcPr>
            <w:tcW w:w="7113" w:type="dxa"/>
            <w:tcBorders>
              <w:top w:val="single" w:color="auto" w:sz="6" w:space="0"/>
              <w:left w:val="single" w:color="auto" w:sz="6" w:space="0"/>
              <w:bottom w:val="nil"/>
              <w:right w:val="single" w:color="auto" w:sz="6" w:space="0"/>
            </w:tcBorders>
            <w:tcMar/>
          </w:tcPr>
          <w:p w:rsidRPr="00F6626F" w:rsidR="00E52BF9" w:rsidP="230B9A77" w:rsidRDefault="00E52BF9" w14:paraId="4E5CD9FE" wp14:textId="77777777" wp14:noSpellErr="1">
            <w:pPr>
              <w:rPr>
                <w:sz w:val="16"/>
                <w:szCs w:val="16"/>
                <w:lang w:val="en-US"/>
              </w:rPr>
            </w:pPr>
            <w:r w:rsidRPr="230B9A77" w:rsidR="230B9A77">
              <w:rPr>
                <w:sz w:val="16"/>
                <w:szCs w:val="16"/>
              </w:rPr>
              <w:t xml:space="preserve">A passable level of achievement. Achievement is </w:t>
            </w:r>
            <w:r w:rsidRPr="230B9A77" w:rsidR="230B9A77">
              <w:rPr>
                <w:i w:val="1"/>
                <w:iCs w:val="1"/>
                <w:sz w:val="16"/>
                <w:szCs w:val="16"/>
              </w:rPr>
              <w:t>below</w:t>
            </w:r>
            <w:r w:rsidRPr="230B9A77" w:rsidR="230B9A77">
              <w:rPr>
                <w:sz w:val="16"/>
                <w:szCs w:val="16"/>
              </w:rPr>
              <w:t xml:space="preserve"> the provincial standard.</w:t>
            </w:r>
          </w:p>
        </w:tc>
      </w:tr>
      <w:tr xmlns:wp14="http://schemas.microsoft.com/office/word/2010/wordml" w:rsidRPr="00F6626F" w:rsidR="00E52BF9" w:rsidTr="230B9A77" w14:paraId="1D9F940F" wp14:textId="77777777">
        <w:tblPrEx>
          <w:tblCellMar>
            <w:top w:w="0" w:type="dxa"/>
            <w:bottom w:w="0" w:type="dxa"/>
          </w:tblCellMar>
        </w:tblPrEx>
        <w:trPr>
          <w:trHeight w:val="286" w:hRule="exact"/>
          <w:jc w:val="center"/>
        </w:trPr>
        <w:tc>
          <w:tcPr>
            <w:tcW w:w="1560" w:type="dxa"/>
            <w:tcBorders>
              <w:top w:val="single" w:color="auto" w:sz="6" w:space="0"/>
              <w:left w:val="single" w:color="auto" w:sz="6" w:space="0"/>
              <w:bottom w:val="single" w:color="auto" w:sz="6" w:space="0"/>
              <w:right w:val="nil"/>
            </w:tcBorders>
            <w:tcMar/>
          </w:tcPr>
          <w:p w:rsidRPr="00F6626F" w:rsidR="00E52BF9" w:rsidP="230B9A77" w:rsidRDefault="00E52BF9" w14:paraId="7E7306C7" wp14:textId="77777777" wp14:noSpellErr="1">
            <w:pPr>
              <w:jc w:val="center"/>
              <w:rPr>
                <w:sz w:val="16"/>
                <w:szCs w:val="16"/>
                <w:lang w:val="en-US"/>
              </w:rPr>
            </w:pPr>
            <w:r w:rsidRPr="230B9A77" w:rsidR="230B9A77">
              <w:rPr>
                <w:sz w:val="16"/>
                <w:szCs w:val="16"/>
              </w:rPr>
              <w:t>Below 50%</w:t>
            </w:r>
          </w:p>
        </w:tc>
        <w:tc>
          <w:tcPr>
            <w:tcW w:w="1559" w:type="dxa"/>
            <w:tcBorders>
              <w:top w:val="single" w:color="auto" w:sz="6" w:space="0"/>
              <w:left w:val="single" w:color="auto" w:sz="6" w:space="0"/>
              <w:bottom w:val="single" w:color="auto" w:sz="6" w:space="0"/>
              <w:right w:val="nil"/>
            </w:tcBorders>
            <w:tcMar/>
          </w:tcPr>
          <w:p w:rsidRPr="00F6626F" w:rsidR="00E52BF9" w:rsidP="00E52BF9" w:rsidRDefault="00E52BF9" w14:paraId="697E3573" wp14:textId="77777777">
            <w:pPr>
              <w:rPr>
                <w:sz w:val="16"/>
                <w:szCs w:val="16"/>
                <w:lang w:val="en-US"/>
              </w:rPr>
            </w:pPr>
          </w:p>
        </w:tc>
        <w:tc>
          <w:tcPr>
            <w:tcW w:w="7113" w:type="dxa"/>
            <w:tcBorders>
              <w:top w:val="single" w:color="auto" w:sz="6" w:space="0"/>
              <w:left w:val="single" w:color="auto" w:sz="6" w:space="0"/>
              <w:bottom w:val="single" w:color="auto" w:sz="6" w:space="0"/>
              <w:right w:val="single" w:color="auto" w:sz="6" w:space="0"/>
            </w:tcBorders>
            <w:tcMar/>
          </w:tcPr>
          <w:p w:rsidRPr="00F6626F" w:rsidR="00E52BF9" w:rsidP="230B9A77" w:rsidRDefault="00E52BF9" w14:paraId="5EA96A4B" wp14:textId="77777777" wp14:noSpellErr="1">
            <w:pPr>
              <w:rPr>
                <w:sz w:val="16"/>
                <w:szCs w:val="16"/>
              </w:rPr>
            </w:pPr>
            <w:r w:rsidRPr="230B9A77" w:rsidR="230B9A77">
              <w:rPr>
                <w:sz w:val="16"/>
                <w:szCs w:val="16"/>
              </w:rPr>
              <w:t>Insufficient achievement of curriculum expectations. A credit will not be granted.</w:t>
            </w:r>
          </w:p>
        </w:tc>
      </w:tr>
    </w:tbl>
    <w:p xmlns:wp14="http://schemas.microsoft.com/office/word/2010/wordml" w:rsidRPr="00F6626F" w:rsidR="00E52BF9" w:rsidP="00E52BF9" w:rsidRDefault="00E52BF9" w14:paraId="7F30C13A" wp14:textId="77777777">
      <w:pPr>
        <w:pStyle w:val="Heading2"/>
        <w:rPr>
          <w:rFonts w:ascii="Times New Roman" w:hAnsi="Times New Roman" w:cs="Times New Roman"/>
          <w:sz w:val="16"/>
          <w:szCs w:val="16"/>
        </w:rPr>
      </w:pPr>
    </w:p>
    <w:p xmlns:wp14="http://schemas.microsoft.com/office/word/2010/wordml" w:rsidRPr="00F6626F" w:rsidR="00E52BF9" w:rsidP="230B9A77" w:rsidRDefault="00E52BF9" w14:paraId="3245B750" wp14:textId="77777777" wp14:noSpellErr="1">
      <w:pPr>
        <w:pStyle w:val="Heading2"/>
        <w:rPr>
          <w:rFonts w:ascii="Times New Roman" w:hAnsi="Times New Roman" w:cs="Times New Roman"/>
          <w:sz w:val="16"/>
          <w:szCs w:val="16"/>
        </w:rPr>
      </w:pPr>
      <w:r w:rsidRPr="230B9A77" w:rsidR="230B9A77">
        <w:rPr>
          <w:rFonts w:ascii="Times New Roman" w:hAnsi="Times New Roman" w:cs="Times New Roman"/>
          <w:sz w:val="16"/>
          <w:szCs w:val="16"/>
        </w:rPr>
        <w:t>Learning Skills:</w:t>
      </w:r>
    </w:p>
    <w:p xmlns:wp14="http://schemas.microsoft.com/office/word/2010/wordml" w:rsidRPr="00F6626F" w:rsidR="00E52BF9" w:rsidP="230B9A77" w:rsidRDefault="00E52BF9" w14:paraId="636A0360" wp14:textId="77777777" wp14:noSpellErr="1">
      <w:pPr>
        <w:pStyle w:val="BodyText"/>
        <w:rPr>
          <w:b w:val="1"/>
          <w:bCs w:val="1"/>
          <w:sz w:val="16"/>
          <w:szCs w:val="16"/>
        </w:rPr>
      </w:pPr>
      <w:r w:rsidRPr="230B9A77" w:rsidR="230B9A77">
        <w:rPr>
          <w:sz w:val="16"/>
          <w:szCs w:val="16"/>
        </w:rPr>
        <w:t xml:space="preserve">The following 6 learning skills will be assessed and assigned a letter grade: Responsibility, Independent Work, Organization, Collaboration, Self-regulation and Initiative. The possible grades assigned are: E (excellent), G (good), S (satisfactory), and N (needs improvement). </w:t>
      </w:r>
    </w:p>
    <w:p xmlns:wp14="http://schemas.microsoft.com/office/word/2010/wordml" w:rsidRPr="00F6626F" w:rsidR="00E52BF9" w:rsidP="230B9A77" w:rsidRDefault="00E52BF9" w14:paraId="374415DE" wp14:textId="77777777" wp14:noSpellErr="1">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jc w:val="center"/>
        <w:rPr>
          <w:b w:val="1"/>
          <w:bCs w:val="1"/>
          <w:sz w:val="16"/>
          <w:szCs w:val="16"/>
        </w:rPr>
      </w:pPr>
      <w:r w:rsidRPr="230B9A77" w:rsidR="230B9A77">
        <w:rPr>
          <w:b w:val="1"/>
          <w:bCs w:val="1"/>
          <w:sz w:val="16"/>
          <w:szCs w:val="16"/>
        </w:rPr>
        <w:t>Assessment and Evaluation:</w:t>
      </w:r>
    </w:p>
    <w:p xmlns:wp14="http://schemas.microsoft.com/office/word/2010/wordml" w:rsidRPr="00F6626F" w:rsidR="00E52BF9" w:rsidP="230B9A77" w:rsidRDefault="00E52BF9" w14:paraId="5FA50FE3" wp14:textId="77777777" wp14:noSpellErr="1">
      <w:pPr>
        <w:widowControl w:val="0"/>
        <w:numPr>
          <w:ilvl w:val="0"/>
          <w:numId w:val="2"/>
        </w:num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7" w:lineRule="exact"/>
        <w:rPr>
          <w:sz w:val="16"/>
          <w:szCs w:val="16"/>
        </w:rPr>
      </w:pPr>
      <w:r w:rsidRPr="230B9A77" w:rsidR="230B9A77">
        <w:rPr>
          <w:sz w:val="16"/>
          <w:szCs w:val="16"/>
        </w:rPr>
        <w:t>Assessment: the process of gathering information from a variety of sources (including assignments, demonstrations, projects, performances, and tests) that accurately reflects how well students are achieving the curriculum expectations</w:t>
      </w:r>
    </w:p>
    <w:p xmlns:wp14="http://schemas.microsoft.com/office/word/2010/wordml" w:rsidRPr="00F6626F" w:rsidR="00E52BF9" w:rsidP="230B9A77" w:rsidRDefault="00E52BF9" w14:paraId="3B92741E" wp14:textId="77777777" wp14:noSpellErr="1">
      <w:pPr>
        <w:widowControl w:val="0"/>
        <w:numPr>
          <w:ilvl w:val="0"/>
          <w:numId w:val="2"/>
        </w:num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7" w:lineRule="exact"/>
        <w:rPr>
          <w:sz w:val="16"/>
          <w:szCs w:val="16"/>
        </w:rPr>
      </w:pPr>
      <w:r w:rsidRPr="230B9A77" w:rsidR="230B9A77">
        <w:rPr>
          <w:sz w:val="16"/>
          <w:szCs w:val="16"/>
        </w:rPr>
        <w:t>Evaluation: the process of judging the quality of a student’s work on the basis of established achievement criteria, and assigning a value to represent that quality</w:t>
      </w:r>
    </w:p>
    <w:p xmlns:wp14="http://schemas.microsoft.com/office/word/2010/wordml" w:rsidRPr="00F6626F" w:rsidR="00E52BF9" w:rsidP="00E52BF9" w:rsidRDefault="00E52BF9" w14:paraId="3F9CCE80" wp14:textId="77777777">
      <w:pPr>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7" w:lineRule="exact"/>
        <w:jc w:val="center"/>
        <w:rPr>
          <w:sz w:val="16"/>
          <w:szCs w:val="16"/>
        </w:rPr>
      </w:pPr>
    </w:p>
    <w:p xmlns:wp14="http://schemas.microsoft.com/office/word/2010/wordml" w:rsidRPr="00F6626F" w:rsidR="00E52BF9" w:rsidP="230B9A77" w:rsidRDefault="00E52BF9" w14:paraId="6FCF4E89" wp14:textId="77777777" wp14:noSpellErr="1">
      <w:pPr>
        <w:tabs>
          <w:tab w:val="left" w:pos="-720"/>
          <w:tab w:val="left" w:pos="0"/>
          <w:tab w:val="left" w:pos="282"/>
          <w:tab w:val="left" w:pos="48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ind w:left="2844" w:hanging="2844"/>
        <w:jc w:val="center"/>
        <w:rPr>
          <w:sz w:val="16"/>
          <w:szCs w:val="16"/>
          <w:lang w:val="en-US"/>
        </w:rPr>
      </w:pPr>
      <w:r w:rsidRPr="00F6626F">
        <w:rPr>
          <w:b w:val="1"/>
          <w:bCs w:val="1"/>
          <w:sz w:val="16"/>
          <w:szCs w:val="16"/>
          <w:lang w:val="en-US"/>
        </w:rPr>
        <w:t>Late Assignment Policy:</w:t>
      </w:r>
      <w:r w:rsidRPr="00F6626F">
        <w:rPr>
          <w:sz w:val="16"/>
          <w:szCs w:val="16"/>
          <w:lang w:val="en-US"/>
        </w:rPr>
        <w:tab/>
      </w:r>
    </w:p>
    <w:p xmlns:wp14="http://schemas.microsoft.com/office/word/2010/wordml" w:rsidRPr="00F6626F" w:rsidR="005E578A" w:rsidP="230B9A77" w:rsidRDefault="005E578A" w14:paraId="5F371177" wp14:textId="77777777" wp14:noSpellErr="1">
      <w:pPr>
        <w:autoSpaceDE w:val="0"/>
        <w:autoSpaceDN w:val="0"/>
        <w:adjustRightInd w:val="0"/>
        <w:rPr>
          <w:color w:val="000000" w:themeColor="text1" w:themeTint="FF" w:themeShade="FF"/>
          <w:sz w:val="16"/>
          <w:szCs w:val="16"/>
          <w:lang w:val="en-US"/>
        </w:rPr>
      </w:pPr>
      <w:r w:rsidRPr="230B9A77" w:rsidR="230B9A77">
        <w:rPr>
          <w:color w:val="000000" w:themeColor="text1" w:themeTint="FF" w:themeShade="FF"/>
          <w:sz w:val="16"/>
          <w:szCs w:val="16"/>
          <w:lang w:val="en-US"/>
        </w:rPr>
        <w:t>Late and missed assignments for evaluation in Grades 9-12 may be reflected in the student’s grade calculation and will also be noted on the report card as part of the evaluation of a student’s development of the learning skills and work habits.</w:t>
      </w:r>
    </w:p>
    <w:p xmlns:wp14="http://schemas.microsoft.com/office/word/2010/wordml" w:rsidRPr="00F6626F" w:rsidR="005E578A" w:rsidP="005E578A" w:rsidRDefault="005E578A" w14:paraId="39CE7659" wp14:textId="77777777">
      <w:pPr>
        <w:autoSpaceDE w:val="0"/>
        <w:autoSpaceDN w:val="0"/>
        <w:adjustRightInd w:val="0"/>
        <w:ind w:left="1440"/>
        <w:rPr>
          <w:color w:val="000080"/>
          <w:sz w:val="16"/>
          <w:szCs w:val="16"/>
          <w:lang w:val="en-US"/>
        </w:rPr>
      </w:pPr>
    </w:p>
    <w:p xmlns:wp14="http://schemas.microsoft.com/office/word/2010/wordml" w:rsidRPr="00F6626F" w:rsidR="005E578A" w:rsidP="230B9A77" w:rsidRDefault="005E578A" w14:paraId="64F9E6B3" wp14:textId="77777777" wp14:noSpellErr="1">
      <w:pPr>
        <w:tabs>
          <w:tab w:val="left" w:pos="540"/>
        </w:tabs>
        <w:autoSpaceDE w:val="0"/>
        <w:autoSpaceDN w:val="0"/>
        <w:adjustRightInd w:val="0"/>
        <w:rPr>
          <w:color w:val="000000" w:themeColor="text1" w:themeTint="FF" w:themeShade="FF"/>
          <w:sz w:val="16"/>
          <w:szCs w:val="16"/>
          <w:lang w:val="en-US"/>
        </w:rPr>
      </w:pPr>
      <w:r w:rsidRPr="230B9A77" w:rsidR="230B9A77">
        <w:rPr>
          <w:color w:val="000000" w:themeColor="text1" w:themeTint="FF" w:themeShade="FF"/>
          <w:sz w:val="16"/>
          <w:szCs w:val="16"/>
          <w:lang w:val="en-US"/>
        </w:rPr>
        <w:t>For major assignments, teachers may</w:t>
      </w:r>
      <w:r w:rsidRPr="230B9A77" w:rsidR="230B9A77">
        <w:rPr>
          <w:i w:val="1"/>
          <w:iCs w:val="1"/>
          <w:color w:val="000000" w:themeColor="text1" w:themeTint="FF" w:themeShade="FF"/>
          <w:sz w:val="16"/>
          <w:szCs w:val="16"/>
          <w:lang w:val="en-US"/>
        </w:rPr>
        <w:t xml:space="preserve">, </w:t>
      </w:r>
      <w:r w:rsidRPr="230B9A77" w:rsidR="230B9A77">
        <w:rPr>
          <w:color w:val="000000" w:themeColor="text1" w:themeTint="FF" w:themeShade="FF"/>
          <w:sz w:val="16"/>
          <w:szCs w:val="16"/>
          <w:lang w:val="en-US"/>
        </w:rPr>
        <w:t>after considering various factors and using their professional judgment, impose mark deductions of no greater than 5%/school day up to five (5) school days. After five days and following attempts to support the student, the teacher, using professional judgment, may</w:t>
      </w:r>
      <w:r w:rsidRPr="230B9A77" w:rsidR="230B9A77">
        <w:rPr>
          <w:b w:val="1"/>
          <w:bCs w:val="1"/>
          <w:color w:val="000000" w:themeColor="text1" w:themeTint="FF" w:themeShade="FF"/>
          <w:sz w:val="16"/>
          <w:szCs w:val="16"/>
          <w:lang w:val="en-US"/>
        </w:rPr>
        <w:t xml:space="preserve"> </w:t>
      </w:r>
      <w:r w:rsidRPr="230B9A77" w:rsidR="230B9A77">
        <w:rPr>
          <w:color w:val="000000" w:themeColor="text1" w:themeTint="FF" w:themeShade="FF"/>
          <w:sz w:val="16"/>
          <w:szCs w:val="16"/>
          <w:lang w:val="en-US"/>
        </w:rPr>
        <w:t>deduct up to and including the full value of the assignment, i.e., zero (0).</w:t>
      </w:r>
    </w:p>
    <w:p xmlns:wp14="http://schemas.microsoft.com/office/word/2010/wordml" w:rsidRPr="00F6626F" w:rsidR="005E578A" w:rsidP="005E578A" w:rsidRDefault="005E578A" w14:paraId="0D49C294" wp14:textId="77777777">
      <w:pPr>
        <w:tabs>
          <w:tab w:val="left" w:pos="540"/>
        </w:tabs>
        <w:autoSpaceDE w:val="0"/>
        <w:autoSpaceDN w:val="0"/>
        <w:adjustRightInd w:val="0"/>
        <w:ind w:left="1440"/>
        <w:rPr>
          <w:color w:val="000000"/>
          <w:sz w:val="16"/>
          <w:szCs w:val="16"/>
          <w:lang w:val="en-US"/>
        </w:rPr>
      </w:pPr>
    </w:p>
    <w:p xmlns:wp14="http://schemas.microsoft.com/office/word/2010/wordml" w:rsidRPr="00F6626F" w:rsidR="005E578A" w:rsidP="230B9A77" w:rsidRDefault="005E578A" w14:paraId="04659A20" wp14:textId="77777777" wp14:noSpellErr="1">
      <w:pPr>
        <w:tabs>
          <w:tab w:val="left" w:pos="540"/>
        </w:tabs>
        <w:autoSpaceDE w:val="0"/>
        <w:autoSpaceDN w:val="0"/>
        <w:adjustRightInd w:val="0"/>
        <w:rPr>
          <w:color w:val="000000" w:themeColor="text1" w:themeTint="FF" w:themeShade="FF"/>
          <w:sz w:val="16"/>
          <w:szCs w:val="16"/>
          <w:lang w:val="en-US"/>
        </w:rPr>
      </w:pPr>
      <w:r w:rsidRPr="230B9A77" w:rsidR="230B9A77">
        <w:rPr>
          <w:color w:val="000000" w:themeColor="text1" w:themeTint="FF" w:themeShade="FF"/>
          <w:sz w:val="16"/>
          <w:szCs w:val="16"/>
          <w:lang w:val="en-US"/>
        </w:rPr>
        <w:t xml:space="preserve">In each course/subject/program, prior to each major assignment, teachers will communicate to students the expectations and timelines for that major assignment. </w:t>
      </w:r>
    </w:p>
    <w:p xmlns:wp14="http://schemas.microsoft.com/office/word/2010/wordml" w:rsidRPr="00F6626F" w:rsidR="005E578A" w:rsidP="230B9A77" w:rsidRDefault="005E578A" w14:paraId="42B67E56" wp14:textId="77777777" wp14:noSpellErr="1">
      <w:pPr>
        <w:autoSpaceDE w:val="0"/>
        <w:autoSpaceDN w:val="0"/>
        <w:adjustRightInd w:val="0"/>
        <w:jc w:val="center"/>
        <w:rPr>
          <w:b w:val="1"/>
          <w:bCs w:val="1"/>
          <w:color w:val="000000" w:themeColor="text1" w:themeTint="FF" w:themeShade="FF"/>
          <w:sz w:val="16"/>
          <w:szCs w:val="16"/>
          <w:lang w:val="en-US"/>
        </w:rPr>
      </w:pPr>
      <w:r w:rsidRPr="230B9A77" w:rsidR="230B9A77">
        <w:rPr>
          <w:b w:val="1"/>
          <w:bCs w:val="1"/>
          <w:color w:val="000000" w:themeColor="text1" w:themeTint="FF" w:themeShade="FF"/>
          <w:sz w:val="16"/>
          <w:szCs w:val="16"/>
          <w:lang w:val="en-US"/>
        </w:rPr>
        <w:t>Cheating and Plagiarism</w:t>
      </w:r>
    </w:p>
    <w:p xmlns:wp14="http://schemas.microsoft.com/office/word/2010/wordml" w:rsidRPr="00F6626F" w:rsidR="005E578A" w:rsidP="005E578A" w:rsidRDefault="005E578A" w14:paraId="0B5CF260" wp14:textId="77777777">
      <w:pPr>
        <w:autoSpaceDE w:val="0"/>
        <w:autoSpaceDN w:val="0"/>
        <w:adjustRightInd w:val="0"/>
        <w:rPr>
          <w:b/>
          <w:bCs/>
          <w:color w:val="000000"/>
          <w:sz w:val="16"/>
          <w:szCs w:val="16"/>
          <w:lang w:val="en-US"/>
        </w:rPr>
      </w:pPr>
    </w:p>
    <w:p xmlns:wp14="http://schemas.microsoft.com/office/word/2010/wordml" w:rsidRPr="00F6626F" w:rsidR="005E578A" w:rsidP="230B9A77" w:rsidRDefault="005E578A" w14:paraId="6E024204" wp14:textId="77777777" wp14:noSpellErr="1">
      <w:pPr>
        <w:autoSpaceDE w:val="0"/>
        <w:autoSpaceDN w:val="0"/>
        <w:adjustRightInd w:val="0"/>
        <w:rPr>
          <w:color w:val="000000" w:themeColor="text1" w:themeTint="FF" w:themeShade="FF"/>
          <w:sz w:val="16"/>
          <w:szCs w:val="16"/>
          <w:lang w:val="en-US"/>
        </w:rPr>
      </w:pPr>
      <w:r w:rsidRPr="230B9A77" w:rsidR="230B9A77">
        <w:rPr>
          <w:b w:val="1"/>
          <w:bCs w:val="1"/>
          <w:color w:val="000000" w:themeColor="text1" w:themeTint="FF" w:themeShade="FF"/>
          <w:sz w:val="16"/>
          <w:szCs w:val="16"/>
          <w:lang w:val="en-US"/>
        </w:rPr>
        <w:t>Cheating</w:t>
      </w:r>
      <w:r w:rsidRPr="230B9A77" w:rsidR="230B9A77">
        <w:rPr>
          <w:color w:val="000000" w:themeColor="text1" w:themeTint="FF" w:themeShade="FF"/>
          <w:sz w:val="16"/>
          <w:szCs w:val="16"/>
          <w:lang w:val="en-US"/>
        </w:rPr>
        <w:t xml:space="preserve"> is defined as “acting dishonestly or unfairly in order to gain an advantage; gaining an advantage over or depriving of something by using unfair or deceitful methods; defrauding.” (http://.oxforddictionaries.com).</w:t>
      </w:r>
    </w:p>
    <w:p xmlns:wp14="http://schemas.microsoft.com/office/word/2010/wordml" w:rsidRPr="00F6626F" w:rsidR="005E578A" w:rsidP="230B9A77" w:rsidRDefault="005E578A" w14:paraId="462E9DE7" wp14:textId="77777777" wp14:noSpellErr="1">
      <w:pPr>
        <w:autoSpaceDE w:val="0"/>
        <w:autoSpaceDN w:val="0"/>
        <w:adjustRightInd w:val="0"/>
        <w:rPr>
          <w:i w:val="1"/>
          <w:iCs w:val="1"/>
          <w:color w:val="000000" w:themeColor="text1" w:themeTint="FF" w:themeShade="FF"/>
          <w:sz w:val="16"/>
          <w:szCs w:val="16"/>
          <w:lang w:val="en-US"/>
        </w:rPr>
      </w:pPr>
      <w:r w:rsidRPr="230B9A77" w:rsidR="230B9A77">
        <w:rPr>
          <w:b w:val="1"/>
          <w:bCs w:val="1"/>
          <w:color w:val="000000" w:themeColor="text1" w:themeTint="FF" w:themeShade="FF"/>
          <w:sz w:val="16"/>
          <w:szCs w:val="16"/>
          <w:lang w:val="en-US"/>
        </w:rPr>
        <w:t>Plagiarism</w:t>
      </w:r>
      <w:r w:rsidRPr="230B9A77" w:rsidR="230B9A77">
        <w:rPr>
          <w:color w:val="000000" w:themeColor="text1" w:themeTint="FF" w:themeShade="FF"/>
          <w:sz w:val="16"/>
          <w:szCs w:val="16"/>
          <w:lang w:val="en-US"/>
        </w:rPr>
        <w:t xml:space="preserve"> is defined as the use or close imitation of the language and thoughts of another without attribution, in order to represent them as one’s own original work. (“</w:t>
      </w:r>
      <w:r w:rsidRPr="230B9A77" w:rsidR="230B9A77">
        <w:rPr>
          <w:color w:val="000000" w:themeColor="text1" w:themeTint="FF" w:themeShade="FF"/>
          <w:sz w:val="16"/>
          <w:szCs w:val="16"/>
          <w:lang w:val="en-US"/>
        </w:rPr>
        <w:t>Growing Success”, p. 151</w:t>
      </w:r>
      <w:r w:rsidRPr="230B9A77" w:rsidR="230B9A77">
        <w:rPr>
          <w:i w:val="1"/>
          <w:iCs w:val="1"/>
          <w:color w:val="000000" w:themeColor="text1" w:themeTint="FF" w:themeShade="FF"/>
          <w:sz w:val="16"/>
          <w:szCs w:val="16"/>
          <w:lang w:val="en-US"/>
        </w:rPr>
        <w:t>)</w:t>
      </w:r>
    </w:p>
    <w:p xmlns:wp14="http://schemas.microsoft.com/office/word/2010/wordml" w:rsidRPr="00F6626F" w:rsidR="005E578A" w:rsidP="005E578A" w:rsidRDefault="005E578A" w14:paraId="1B1E100C" wp14:textId="77777777">
      <w:pPr>
        <w:autoSpaceDE w:val="0"/>
        <w:autoSpaceDN w:val="0"/>
        <w:adjustRightInd w:val="0"/>
        <w:rPr>
          <w:i/>
          <w:iCs/>
          <w:color w:val="000000"/>
          <w:sz w:val="16"/>
          <w:szCs w:val="16"/>
          <w:lang w:val="en-US"/>
        </w:rPr>
      </w:pPr>
    </w:p>
    <w:p xmlns:wp14="http://schemas.microsoft.com/office/word/2010/wordml" w:rsidRPr="00F6626F" w:rsidR="005E578A" w:rsidP="230B9A77" w:rsidRDefault="005E578A" w14:paraId="6C08CFC2" wp14:textId="77777777" wp14:noSpellErr="1">
      <w:pPr>
        <w:autoSpaceDE w:val="0"/>
        <w:autoSpaceDN w:val="0"/>
        <w:adjustRightInd w:val="0"/>
        <w:rPr>
          <w:i w:val="1"/>
          <w:iCs w:val="1"/>
          <w:color w:val="000000" w:themeColor="text1" w:themeTint="FF" w:themeShade="FF"/>
          <w:sz w:val="16"/>
          <w:szCs w:val="16"/>
          <w:lang w:val="en-US"/>
        </w:rPr>
      </w:pPr>
      <w:r w:rsidRPr="230B9A77" w:rsidR="230B9A77">
        <w:rPr>
          <w:b w:val="1"/>
          <w:bCs w:val="1"/>
          <w:color w:val="000000" w:themeColor="text1" w:themeTint="FF" w:themeShade="FF"/>
          <w:sz w:val="16"/>
          <w:szCs w:val="16"/>
          <w:lang w:val="en-US"/>
        </w:rPr>
        <w:t>Consequences</w:t>
      </w:r>
    </w:p>
    <w:p xmlns:wp14="http://schemas.microsoft.com/office/word/2010/wordml" w:rsidRPr="00F6626F" w:rsidR="005E578A" w:rsidP="230B9A77" w:rsidRDefault="005E578A" w14:paraId="0D823921" wp14:textId="77777777" wp14:noSpellErr="1">
      <w:pPr>
        <w:autoSpaceDE w:val="0"/>
        <w:autoSpaceDN w:val="0"/>
        <w:adjustRightInd w:val="0"/>
        <w:rPr>
          <w:color w:val="000000" w:themeColor="text1" w:themeTint="FF" w:themeShade="FF"/>
          <w:sz w:val="16"/>
          <w:szCs w:val="16"/>
          <w:lang w:val="en-US"/>
        </w:rPr>
      </w:pPr>
      <w:r w:rsidRPr="230B9A77" w:rsidR="230B9A77">
        <w:rPr>
          <w:color w:val="000000" w:themeColor="text1" w:themeTint="FF" w:themeShade="FF"/>
          <w:sz w:val="16"/>
          <w:szCs w:val="16"/>
          <w:lang w:val="en-US"/>
        </w:rPr>
        <w:t>Consequences</w:t>
      </w:r>
      <w:r w:rsidRPr="230B9A77" w:rsidR="230B9A77">
        <w:rPr>
          <w:b w:val="1"/>
          <w:bCs w:val="1"/>
          <w:color w:val="000000" w:themeColor="text1" w:themeTint="FF" w:themeShade="FF"/>
          <w:sz w:val="16"/>
          <w:szCs w:val="16"/>
          <w:lang w:val="en-US"/>
        </w:rPr>
        <w:t xml:space="preserve"> </w:t>
      </w:r>
      <w:r w:rsidRPr="230B9A77" w:rsidR="230B9A77">
        <w:rPr>
          <w:color w:val="000000" w:themeColor="text1" w:themeTint="FF" w:themeShade="FF"/>
          <w:sz w:val="16"/>
          <w:szCs w:val="16"/>
          <w:lang w:val="en-US"/>
        </w:rPr>
        <w:t>will reflect a continuum of responses, and may escalate based on the following factors: the grade level of the student and course type; the maturity of the student; the number or frequency of incidents; the individual circumstances of the student.</w:t>
      </w:r>
    </w:p>
    <w:p xmlns:wp14="http://schemas.microsoft.com/office/word/2010/wordml" w:rsidRPr="00F6626F" w:rsidR="005E578A" w:rsidP="230B9A77" w:rsidRDefault="005E578A" w14:paraId="444FFCD4" wp14:textId="77777777" wp14:noSpellErr="1">
      <w:pPr>
        <w:autoSpaceDE w:val="0"/>
        <w:autoSpaceDN w:val="0"/>
        <w:adjustRightInd w:val="0"/>
        <w:rPr>
          <w:color w:val="000000" w:themeColor="text1" w:themeTint="FF" w:themeShade="FF"/>
          <w:sz w:val="16"/>
          <w:szCs w:val="16"/>
          <w:lang w:val="en-US"/>
        </w:rPr>
      </w:pPr>
      <w:r w:rsidRPr="230B9A77" w:rsidR="230B9A77">
        <w:rPr>
          <w:color w:val="000000" w:themeColor="text1" w:themeTint="FF" w:themeShade="FF"/>
          <w:sz w:val="16"/>
          <w:szCs w:val="16"/>
          <w:lang w:val="en-US"/>
        </w:rPr>
        <w:t>Teachers will consider the factors above as part of their professional judgment. In consultation with the school administration, teachers will determine the appropriate consequences. The final decision resides with the school principal.</w:t>
      </w:r>
    </w:p>
    <w:p xmlns:wp14="http://schemas.microsoft.com/office/word/2010/wordml" w:rsidRPr="00F6626F" w:rsidR="005E578A" w:rsidP="005E578A" w:rsidRDefault="005E578A" w14:paraId="6123A38B" wp14:textId="77777777">
      <w:pPr>
        <w:autoSpaceDE w:val="0"/>
        <w:autoSpaceDN w:val="0"/>
        <w:adjustRightInd w:val="0"/>
        <w:ind w:left="1440"/>
        <w:rPr>
          <w:color w:val="000000"/>
          <w:sz w:val="16"/>
          <w:szCs w:val="16"/>
          <w:lang w:val="en-US"/>
        </w:rPr>
      </w:pPr>
    </w:p>
    <w:p xmlns:wp14="http://schemas.microsoft.com/office/word/2010/wordml" w:rsidRPr="00F6626F" w:rsidR="005E578A" w:rsidP="230B9A77" w:rsidRDefault="005E578A" w14:paraId="443C1494" wp14:textId="77777777" wp14:noSpellErr="1">
      <w:pPr>
        <w:autoSpaceDE w:val="0"/>
        <w:autoSpaceDN w:val="0"/>
        <w:adjustRightInd w:val="0"/>
        <w:rPr>
          <w:color w:val="000000" w:themeColor="text1" w:themeTint="FF" w:themeShade="FF"/>
          <w:sz w:val="16"/>
          <w:szCs w:val="16"/>
          <w:lang w:val="en-US"/>
        </w:rPr>
      </w:pPr>
      <w:r w:rsidRPr="230B9A77" w:rsidR="230B9A77">
        <w:rPr>
          <w:color w:val="000000" w:themeColor="text1" w:themeTint="FF" w:themeShade="FF"/>
          <w:sz w:val="16"/>
          <w:szCs w:val="16"/>
          <w:lang w:val="en-US"/>
        </w:rPr>
        <w:t>Specific actions will be taken as follows, depending upon the severity of the incident:</w:t>
      </w:r>
    </w:p>
    <w:p xmlns:wp14="http://schemas.microsoft.com/office/word/2010/wordml" w:rsidRPr="00F6626F" w:rsidR="005E578A" w:rsidP="230B9A77" w:rsidRDefault="005E578A" w14:paraId="68C629E4" wp14:textId="77777777" wp14:noSpellErr="1">
      <w:pPr>
        <w:pStyle w:val="ListParagraph"/>
        <w:numPr>
          <w:ilvl w:val="0"/>
          <w:numId w:val="5"/>
        </w:numPr>
        <w:tabs>
          <w:tab w:val="left" w:pos="1800"/>
        </w:tabs>
        <w:autoSpaceDE w:val="0"/>
        <w:autoSpaceDN w:val="0"/>
        <w:adjustRightInd w:val="0"/>
        <w:spacing w:after="0" w:line="240" w:lineRule="auto"/>
        <w:rPr>
          <w:rFonts w:ascii="Times New Roman" w:hAnsi="Times New Roman"/>
          <w:color w:val="000000" w:themeColor="text1" w:themeTint="FF" w:themeShade="FF"/>
          <w:sz w:val="16"/>
          <w:szCs w:val="16"/>
          <w:lang w:val="en-US"/>
        </w:rPr>
      </w:pPr>
      <w:r w:rsidRPr="230B9A77" w:rsidR="230B9A77">
        <w:rPr>
          <w:rFonts w:ascii="Times New Roman" w:hAnsi="Times New Roman"/>
          <w:color w:val="000000" w:themeColor="text1" w:themeTint="FF" w:themeShade="FF"/>
          <w:sz w:val="16"/>
          <w:szCs w:val="16"/>
          <w:lang w:val="en-US"/>
        </w:rPr>
        <w:t>the teacher will discuss the individual situation with the student;</w:t>
      </w:r>
    </w:p>
    <w:p xmlns:wp14="http://schemas.microsoft.com/office/word/2010/wordml" w:rsidRPr="00F6626F" w:rsidR="005E578A" w:rsidP="230B9A77" w:rsidRDefault="005E578A" w14:paraId="30471A89" wp14:textId="77777777" wp14:noSpellErr="1">
      <w:pPr>
        <w:pStyle w:val="ListParagraph"/>
        <w:numPr>
          <w:ilvl w:val="0"/>
          <w:numId w:val="3"/>
        </w:numPr>
        <w:autoSpaceDE w:val="0"/>
        <w:autoSpaceDN w:val="0"/>
        <w:adjustRightInd w:val="0"/>
        <w:spacing w:after="0" w:line="240" w:lineRule="auto"/>
        <w:rPr>
          <w:rFonts w:ascii="Times New Roman" w:hAnsi="Times New Roman"/>
          <w:color w:val="000000" w:themeColor="text1" w:themeTint="FF" w:themeShade="FF"/>
          <w:sz w:val="16"/>
          <w:szCs w:val="16"/>
          <w:lang w:val="en-US"/>
        </w:rPr>
      </w:pPr>
      <w:r w:rsidRPr="230B9A77" w:rsidR="230B9A77">
        <w:rPr>
          <w:rFonts w:ascii="Times New Roman" w:hAnsi="Times New Roman"/>
          <w:color w:val="000000" w:themeColor="text1" w:themeTint="FF" w:themeShade="FF"/>
          <w:sz w:val="16"/>
          <w:szCs w:val="16"/>
          <w:lang w:val="en-US"/>
        </w:rPr>
        <w:t>the principal will be informed as appropriate;</w:t>
      </w:r>
    </w:p>
    <w:p xmlns:wp14="http://schemas.microsoft.com/office/word/2010/wordml" w:rsidRPr="00F6626F" w:rsidR="005E578A" w:rsidP="230B9A77" w:rsidRDefault="005E578A" w14:paraId="1991F30C" wp14:textId="77777777" wp14:noSpellErr="1">
      <w:pPr>
        <w:pStyle w:val="ListParagraph"/>
        <w:numPr>
          <w:ilvl w:val="0"/>
          <w:numId w:val="3"/>
        </w:numPr>
        <w:tabs>
          <w:tab w:val="left" w:pos="1800"/>
        </w:tabs>
        <w:autoSpaceDE w:val="0"/>
        <w:autoSpaceDN w:val="0"/>
        <w:adjustRightInd w:val="0"/>
        <w:spacing w:after="0" w:line="240" w:lineRule="auto"/>
        <w:rPr>
          <w:rFonts w:ascii="Times New Roman" w:hAnsi="Times New Roman"/>
          <w:color w:val="000000" w:themeColor="text1" w:themeTint="FF" w:themeShade="FF"/>
          <w:sz w:val="16"/>
          <w:szCs w:val="16"/>
          <w:lang w:val="en-US"/>
        </w:rPr>
      </w:pPr>
      <w:r w:rsidRPr="230B9A77" w:rsidR="230B9A77">
        <w:rPr>
          <w:rFonts w:ascii="Times New Roman" w:hAnsi="Times New Roman"/>
          <w:color w:val="000000" w:themeColor="text1" w:themeTint="FF" w:themeShade="FF"/>
          <w:sz w:val="16"/>
          <w:szCs w:val="16"/>
          <w:lang w:val="en-US"/>
        </w:rPr>
        <w:t>the teacher and principal will discuss the individual situation with the student and parent(s)/guardian(s) as appropriate.</w:t>
      </w:r>
    </w:p>
    <w:p xmlns:wp14="http://schemas.microsoft.com/office/word/2010/wordml" w:rsidRPr="00F6626F" w:rsidR="005E578A" w:rsidP="005E578A" w:rsidRDefault="005E578A" w14:paraId="0F2C6440" wp14:textId="77777777">
      <w:pPr>
        <w:pStyle w:val="NoSpacing"/>
        <w:rPr>
          <w:rFonts w:ascii="Times New Roman" w:hAnsi="Times New Roman"/>
          <w:sz w:val="16"/>
          <w:szCs w:val="16"/>
          <w:lang w:val="en-US"/>
        </w:rPr>
      </w:pPr>
    </w:p>
    <w:p xmlns:wp14="http://schemas.microsoft.com/office/word/2010/wordml" w:rsidRPr="00F6626F" w:rsidR="005E578A" w:rsidP="230B9A77" w:rsidRDefault="005E578A" w14:paraId="67E0DE81" wp14:textId="77777777" wp14:noSpellErr="1">
      <w:pPr>
        <w:rPr>
          <w:color w:val="000000" w:themeColor="text1" w:themeTint="FF" w:themeShade="FF"/>
          <w:sz w:val="16"/>
          <w:szCs w:val="16"/>
          <w:lang w:val="en-US"/>
        </w:rPr>
      </w:pPr>
      <w:r w:rsidRPr="230B9A77" w:rsidR="230B9A77">
        <w:rPr>
          <w:color w:val="000000" w:themeColor="text1" w:themeTint="FF" w:themeShade="FF"/>
          <w:sz w:val="16"/>
          <w:szCs w:val="16"/>
          <w:lang w:val="en-US"/>
        </w:rPr>
        <w:t>Consequences may include the following:</w:t>
      </w:r>
    </w:p>
    <w:p xmlns:wp14="http://schemas.microsoft.com/office/word/2010/wordml" w:rsidRPr="00F6626F" w:rsidR="005E578A" w:rsidP="230B9A77" w:rsidRDefault="005E578A" w14:paraId="468DF325" wp14:textId="77777777" wp14:noSpellErr="1">
      <w:pPr>
        <w:pStyle w:val="ListParagraph"/>
        <w:numPr>
          <w:ilvl w:val="0"/>
          <w:numId w:val="4"/>
        </w:numPr>
        <w:rPr>
          <w:rFonts w:ascii="Times New Roman" w:hAnsi="Times New Roman"/>
          <w:color w:val="000000" w:themeColor="text1" w:themeTint="FF" w:themeShade="FF"/>
          <w:sz w:val="16"/>
          <w:szCs w:val="16"/>
          <w:lang w:val="en-US"/>
        </w:rPr>
      </w:pPr>
      <w:r w:rsidRPr="230B9A77" w:rsidR="230B9A77">
        <w:rPr>
          <w:rFonts w:ascii="Times New Roman" w:hAnsi="Times New Roman"/>
          <w:color w:val="000000" w:themeColor="text1" w:themeTint="FF" w:themeShade="FF"/>
          <w:sz w:val="16"/>
          <w:szCs w:val="16"/>
          <w:lang w:val="en-US"/>
        </w:rPr>
        <w:t>redoing part or all of the assignment;</w:t>
      </w:r>
    </w:p>
    <w:p xmlns:wp14="http://schemas.microsoft.com/office/word/2010/wordml" w:rsidRPr="00F6626F" w:rsidR="005E578A" w:rsidP="230B9A77" w:rsidRDefault="005E578A" w14:paraId="61B08337" wp14:textId="77777777" wp14:noSpellErr="1">
      <w:pPr>
        <w:pStyle w:val="ListParagraph"/>
        <w:numPr>
          <w:ilvl w:val="0"/>
          <w:numId w:val="4"/>
        </w:numPr>
        <w:rPr>
          <w:rFonts w:ascii="Times New Roman" w:hAnsi="Times New Roman"/>
          <w:color w:val="000000" w:themeColor="text1" w:themeTint="FF" w:themeShade="FF"/>
          <w:sz w:val="16"/>
          <w:szCs w:val="16"/>
          <w:lang w:val="en-US"/>
        </w:rPr>
      </w:pPr>
      <w:r w:rsidRPr="230B9A77" w:rsidR="230B9A77">
        <w:rPr>
          <w:rFonts w:ascii="Times New Roman" w:hAnsi="Times New Roman"/>
          <w:color w:val="000000" w:themeColor="text1" w:themeTint="FF" w:themeShade="FF"/>
          <w:sz w:val="16"/>
          <w:szCs w:val="16"/>
          <w:lang w:val="en-US"/>
        </w:rPr>
        <w:t>completing an alternate assignment;</w:t>
      </w:r>
    </w:p>
    <w:p xmlns:wp14="http://schemas.microsoft.com/office/word/2010/wordml" w:rsidRPr="00F6626F" w:rsidR="005E578A" w:rsidP="230B9A77" w:rsidRDefault="005E578A" w14:paraId="438B3D20" wp14:textId="77777777" wp14:noSpellErr="1">
      <w:pPr>
        <w:pStyle w:val="ListParagraph"/>
        <w:numPr>
          <w:ilvl w:val="0"/>
          <w:numId w:val="4"/>
        </w:numPr>
        <w:rPr>
          <w:rFonts w:ascii="Times New Roman" w:hAnsi="Times New Roman"/>
          <w:color w:val="000000" w:themeColor="text1" w:themeTint="FF" w:themeShade="FF"/>
          <w:sz w:val="16"/>
          <w:szCs w:val="16"/>
          <w:lang w:val="en-US"/>
        </w:rPr>
      </w:pPr>
      <w:r w:rsidRPr="230B9A77" w:rsidR="230B9A77">
        <w:rPr>
          <w:rFonts w:ascii="Times New Roman" w:hAnsi="Times New Roman"/>
          <w:color w:val="000000" w:themeColor="text1" w:themeTint="FF" w:themeShade="FF"/>
          <w:sz w:val="16"/>
          <w:szCs w:val="16"/>
          <w:lang w:val="en-US"/>
        </w:rPr>
        <w:t>mark deduction;</w:t>
      </w:r>
    </w:p>
    <w:p xmlns:wp14="http://schemas.microsoft.com/office/word/2010/wordml" w:rsidRPr="00F6626F" w:rsidR="005E578A" w:rsidP="230B9A77" w:rsidRDefault="005E578A" w14:paraId="35C059FB" wp14:textId="77777777" wp14:noSpellErr="1">
      <w:pPr>
        <w:pStyle w:val="ListParagraph"/>
        <w:numPr>
          <w:ilvl w:val="0"/>
          <w:numId w:val="4"/>
        </w:numPr>
        <w:rPr>
          <w:rFonts w:ascii="Times New Roman" w:hAnsi="Times New Roman"/>
          <w:color w:val="000000" w:themeColor="text1" w:themeTint="FF" w:themeShade="FF"/>
          <w:sz w:val="16"/>
          <w:szCs w:val="16"/>
          <w:lang w:val="en-US"/>
        </w:rPr>
      </w:pPr>
      <w:r w:rsidRPr="230B9A77" w:rsidR="230B9A77">
        <w:rPr>
          <w:rFonts w:ascii="Times New Roman" w:hAnsi="Times New Roman"/>
          <w:color w:val="000000" w:themeColor="text1" w:themeTint="FF" w:themeShade="FF"/>
          <w:sz w:val="16"/>
          <w:szCs w:val="16"/>
          <w:lang w:val="en-US"/>
        </w:rPr>
        <w:t>suspension.</w:t>
      </w:r>
    </w:p>
    <w:p xmlns:wp14="http://schemas.microsoft.com/office/word/2010/wordml" w:rsidRPr="00F6626F" w:rsidR="00E52BF9" w:rsidP="230B9A77" w:rsidRDefault="00E52BF9" w14:paraId="655AE17F" wp14:textId="77777777" wp14:noSpellErr="1">
      <w:pPr>
        <w:tabs>
          <w:tab w:val="left" w:pos="-720"/>
          <w:tab w:val="left" w:pos="0"/>
          <w:tab w:val="left" w:pos="282"/>
          <w:tab w:val="left" w:pos="486"/>
          <w:tab w:val="left" w:pos="2160"/>
          <w:tab w:val="left" w:pos="237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rPr>
          <w:sz w:val="16"/>
          <w:szCs w:val="16"/>
          <w:lang w:val="en-US"/>
        </w:rPr>
      </w:pPr>
      <w:r w:rsidRPr="230B9A77" w:rsidR="230B9A77">
        <w:rPr>
          <w:b w:val="1"/>
          <w:bCs w:val="1"/>
          <w:sz w:val="16"/>
          <w:szCs w:val="16"/>
          <w:lang w:val="en-US"/>
        </w:rPr>
        <w:t>The Credit System:</w:t>
      </w:r>
    </w:p>
    <w:p xmlns:wp14="http://schemas.microsoft.com/office/word/2010/wordml" w:rsidRPr="00F6626F" w:rsidR="00E52BF9" w:rsidP="230B9A77" w:rsidRDefault="00E52BF9" w14:paraId="0EE91643" wp14:textId="77777777" wp14:noSpellErr="1">
      <w:pPr>
        <w:pStyle w:val="BodyTextIndent"/>
        <w:ind w:left="0"/>
        <w:rPr>
          <w:i w:val="1"/>
          <w:iCs w:val="1"/>
          <w:sz w:val="16"/>
          <w:szCs w:val="16"/>
          <w:u w:val="single"/>
        </w:rPr>
      </w:pPr>
      <w:r w:rsidRPr="230B9A77" w:rsidR="230B9A77">
        <w:rPr>
          <w:sz w:val="16"/>
          <w:szCs w:val="16"/>
        </w:rPr>
        <w:t xml:space="preserve">A credit is granted in recognition of the successful completion of a course that has been scheduled for a minimum of 110 hours.  Credits are granted by the principal on behalf of the Minister of Education and Training for courses that have been developed or approved by the Ministry.  For the purpose of granting a credit, “scheduled time” is defined as the time during which students participate in the planned learning activities designed to lead to the achievement of the curriculum expectations of a course.  Planned learning activities include interaction between the teacher and the student and assigned individual or group work related to the achievement of the learning expectations in the course. </w:t>
      </w:r>
    </w:p>
    <w:p xmlns:wp14="http://schemas.microsoft.com/office/word/2010/wordml" w:rsidRPr="00F6626F" w:rsidR="00E52BF9" w:rsidP="00E52BF9" w:rsidRDefault="00E52BF9" w14:paraId="74766B43" wp14:textId="77777777">
      <w:pPr>
        <w:tabs>
          <w:tab w:val="left" w:pos="-720"/>
          <w:tab w:val="left" w:pos="0"/>
          <w:tab w:val="left" w:pos="282"/>
          <w:tab w:val="left" w:pos="486"/>
          <w:tab w:val="left" w:pos="2160"/>
          <w:tab w:val="left" w:pos="237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jc w:val="center"/>
        <w:rPr>
          <w:sz w:val="16"/>
          <w:szCs w:val="16"/>
          <w:lang w:val="en-US"/>
        </w:rPr>
      </w:pPr>
    </w:p>
    <w:p xmlns:wp14="http://schemas.microsoft.com/office/word/2010/wordml" w:rsidRPr="00F6626F" w:rsidR="00E52BF9" w:rsidP="230B9A77" w:rsidRDefault="00E52BF9" w14:paraId="1ABB4043" wp14:textId="77777777" wp14:noSpellErr="1">
      <w:pPr>
        <w:tabs>
          <w:tab w:val="left" w:pos="-720"/>
          <w:tab w:val="left" w:pos="0"/>
          <w:tab w:val="left" w:pos="282"/>
          <w:tab w:val="left" w:pos="486"/>
          <w:tab w:val="left" w:pos="2160"/>
          <w:tab w:val="left" w:pos="237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val="1"/>
          <w:bCs w:val="1"/>
          <w:sz w:val="16"/>
          <w:szCs w:val="16"/>
          <w:lang w:val="en-US"/>
        </w:rPr>
      </w:pPr>
      <w:r w:rsidRPr="230B9A77" w:rsidR="230B9A77">
        <w:rPr>
          <w:b w:val="1"/>
          <w:bCs w:val="1"/>
          <w:sz w:val="16"/>
          <w:szCs w:val="16"/>
          <w:lang w:val="en-US"/>
        </w:rPr>
        <w:t>Attendance:</w:t>
      </w:r>
    </w:p>
    <w:p xmlns:wp14="http://schemas.microsoft.com/office/word/2010/wordml" w:rsidRPr="00F6626F" w:rsidR="00E52BF9" w:rsidP="230B9A77" w:rsidRDefault="00E52BF9" w14:paraId="12A927F8" wp14:textId="77777777" wp14:noSpellErr="1">
      <w:pPr>
        <w:pStyle w:val="BodyTextIndent2"/>
        <w:tabs>
          <w:tab w:val="clear" w:pos="282"/>
        </w:tabs>
        <w:spacing w:line="240" w:lineRule="auto"/>
        <w:ind w:left="0" w:firstLine="0"/>
        <w:rPr>
          <w:rFonts w:ascii="Times New Roman" w:hAnsi="Times New Roman"/>
          <w:sz w:val="16"/>
          <w:szCs w:val="16"/>
        </w:rPr>
      </w:pPr>
      <w:r w:rsidRPr="230B9A77" w:rsidR="230B9A77">
        <w:rPr>
          <w:rFonts w:ascii="Times New Roman" w:hAnsi="Times New Roman"/>
          <w:sz w:val="16"/>
          <w:szCs w:val="16"/>
        </w:rPr>
        <w:t xml:space="preserve">Regular attendance at school is critical for the student’s learning and achievement of course expectations.  Where, in the principal’s judgment, a student’s frequent absences from school are jeopardizing his or her successful completion of a course, school staff will meet with the student and the parents to explain the potential consequences for the absences, including failure to gain credits, and discuss the steps that could be taken to improve attendance. </w:t>
      </w:r>
    </w:p>
    <w:p xmlns:wp14="http://schemas.microsoft.com/office/word/2010/wordml" w:rsidRPr="00F6626F" w:rsidR="00E52BF9" w:rsidP="00E52BF9" w:rsidRDefault="00E52BF9" w14:paraId="54831DA1" wp14:textId="77777777">
      <w:pPr>
        <w:pStyle w:val="BodyTextIndent2"/>
        <w:rPr>
          <w:rFonts w:ascii="Times New Roman" w:hAnsi="Times New Roman"/>
          <w:sz w:val="16"/>
          <w:szCs w:val="16"/>
        </w:rPr>
      </w:pPr>
    </w:p>
    <w:p xmlns:wp14="http://schemas.microsoft.com/office/word/2010/wordml" w:rsidRPr="00F6626F" w:rsidR="00E52BF9" w:rsidP="230B9A77" w:rsidRDefault="00E52BF9" w14:paraId="46EA85C5" wp14:textId="77777777" wp14:noSpellErr="1">
      <w:pPr>
        <w:pStyle w:val="BodyTextIndent2"/>
        <w:rPr>
          <w:rFonts w:ascii="Times New Roman" w:hAnsi="Times New Roman"/>
          <w:b w:val="1"/>
          <w:bCs w:val="1"/>
          <w:sz w:val="16"/>
          <w:szCs w:val="16"/>
        </w:rPr>
      </w:pPr>
      <w:r w:rsidRPr="00F6626F">
        <w:rPr>
          <w:rFonts w:ascii="Times New Roman" w:hAnsi="Times New Roman"/>
          <w:sz w:val="16"/>
          <w:szCs w:val="16"/>
        </w:rPr>
        <w:tab/>
      </w:r>
      <w:r w:rsidRPr="230B9A77">
        <w:rPr>
          <w:rFonts w:ascii="Times New Roman" w:hAnsi="Times New Roman"/>
          <w:b w:val="1"/>
          <w:bCs w:val="1"/>
          <w:sz w:val="16"/>
          <w:szCs w:val="16"/>
        </w:rPr>
        <w:t xml:space="preserve">Information regarding the </w:t>
      </w:r>
      <w:r w:rsidRPr="230B9A77">
        <w:rPr>
          <w:rFonts w:ascii="Times New Roman" w:hAnsi="Times New Roman"/>
          <w:b w:val="1"/>
          <w:bCs w:val="1"/>
          <w:i w:val="1"/>
          <w:iCs w:val="1"/>
          <w:sz w:val="16"/>
          <w:szCs w:val="16"/>
          <w:u w:val="single"/>
        </w:rPr>
        <w:t xml:space="preserve">Dramatic Arts  </w:t>
      </w:r>
      <w:r w:rsidRPr="230B9A77">
        <w:rPr>
          <w:rFonts w:ascii="Times New Roman" w:hAnsi="Times New Roman"/>
          <w:b w:val="1"/>
          <w:bCs w:val="1"/>
          <w:sz w:val="16"/>
          <w:szCs w:val="16"/>
        </w:rPr>
        <w:t>curriculum:</w:t>
      </w:r>
      <w:r w:rsidRPr="00F6626F">
        <w:rPr>
          <w:rFonts w:ascii="Times New Roman" w:hAnsi="Times New Roman"/>
          <w:b/>
          <w:sz w:val="16"/>
          <w:szCs w:val="16"/>
        </w:rPr>
        <w:tab/>
      </w:r>
    </w:p>
    <w:p xmlns:wp14="http://schemas.microsoft.com/office/word/2010/wordml" w:rsidRPr="00F6626F" w:rsidR="00E52BF9" w:rsidP="230B9A77" w:rsidRDefault="00E52BF9" w14:paraId="1F8BE2C4" wp14:textId="77777777" wp14:noSpellErr="1">
      <w:pPr>
        <w:pStyle w:val="BodyTextIndent2"/>
        <w:rPr>
          <w:rFonts w:ascii="Times New Roman" w:hAnsi="Times New Roman"/>
          <w:b w:val="1"/>
          <w:bCs w:val="1"/>
          <w:sz w:val="16"/>
          <w:szCs w:val="16"/>
        </w:rPr>
      </w:pPr>
      <w:r w:rsidRPr="00F6626F">
        <w:rPr>
          <w:rFonts w:ascii="Times New Roman" w:hAnsi="Times New Roman"/>
          <w:sz w:val="16"/>
          <w:szCs w:val="16"/>
        </w:rPr>
        <w:tab/>
      </w:r>
      <w:r w:rsidRPr="230B9A77">
        <w:rPr>
          <w:rFonts w:ascii="Times New Roman" w:hAnsi="Times New Roman"/>
          <w:b w:val="1"/>
          <w:bCs w:val="1"/>
          <w:sz w:val="16"/>
          <w:szCs w:val="16"/>
        </w:rPr>
        <w:t>Information regarding this course:</w:t>
      </w:r>
      <w:r w:rsidRPr="00F6626F">
        <w:rPr>
          <w:sz w:val="16"/>
          <w:szCs w:val="16"/>
        </w:rPr>
        <w:t xml:space="preserve"> </w:t>
      </w:r>
      <w:r w:rsidRPr="230B9A77">
        <w:rPr>
          <w:rFonts w:ascii="Times New Roman" w:hAnsi="Times New Roman"/>
          <w:b w:val="1"/>
          <w:bCs w:val="1"/>
          <w:sz w:val="16"/>
          <w:szCs w:val="16"/>
        </w:rPr>
        <w:t>http://www.edu.gov.on.ca/eng/curriculum/secondary/arts910curr2010.pdf</w:t>
      </w:r>
    </w:p>
    <w:p xmlns:wp14="http://schemas.microsoft.com/office/word/2010/wordml" w:rsidRPr="00370DB5" w:rsidR="00E52BF9" w:rsidP="230B9A77" w:rsidRDefault="00E52BF9" w14:paraId="5E164BEB" wp14:textId="77777777" wp14:noSpellErr="1">
      <w:pPr>
        <w:pStyle w:val="BodyTextIndent2"/>
        <w:rPr>
          <w:rFonts w:ascii="Times New Roman" w:hAnsi="Times New Roman"/>
          <w:b w:val="1"/>
          <w:bCs w:val="1"/>
          <w:sz w:val="16"/>
          <w:szCs w:val="16"/>
        </w:rPr>
      </w:pPr>
      <w:r w:rsidRPr="00F6626F">
        <w:rPr>
          <w:rFonts w:ascii="Times New Roman" w:hAnsi="Times New Roman"/>
          <w:sz w:val="16"/>
          <w:szCs w:val="16"/>
        </w:rPr>
        <w:tab/>
      </w:r>
      <w:r w:rsidRPr="230B9A77">
        <w:rPr>
          <w:rFonts w:ascii="Times New Roman" w:hAnsi="Times New Roman"/>
          <w:b w:val="1"/>
          <w:bCs w:val="1"/>
          <w:sz w:val="16"/>
          <w:szCs w:val="16"/>
        </w:rPr>
        <w:t>Information regarding assessment and learning skills: http://www.edu.gov.on.ca/eng/policyfunding/growSuccess.pdf</w:t>
      </w:r>
    </w:p>
    <w:sectPr w:rsidRPr="00370DB5" w:rsidR="00E52BF9" w:rsidSect="00F6626F">
      <w:pgSz w:w="12240" w:h="15840" w:orient="portrait"/>
      <w:pgMar w:top="540" w:right="1080" w:bottom="3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4384B" w:rsidRDefault="0004384B" w14:paraId="699125BE" wp14:textId="77777777">
      <w:r>
        <w:separator/>
      </w:r>
    </w:p>
  </w:endnote>
  <w:endnote w:type="continuationSeparator" w:id="0">
    <w:p xmlns:wp14="http://schemas.microsoft.com/office/word/2010/wordml" w:rsidR="0004384B" w:rsidRDefault="0004384B" w14:paraId="6A00E1D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Zurich Ex BT">
    <w:altName w:val="Swis721 LtEx BT"/>
    <w:panose1 w:val="00000000000000000000"/>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Palatino-Bold">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4384B" w:rsidRDefault="0004384B" w14:paraId="57C6D02C" wp14:textId="77777777">
      <w:r>
        <w:separator/>
      </w:r>
    </w:p>
  </w:footnote>
  <w:footnote w:type="continuationSeparator" w:id="0">
    <w:p xmlns:wp14="http://schemas.microsoft.com/office/word/2010/wordml" w:rsidR="0004384B" w:rsidRDefault="0004384B" w14:paraId="1466C66F"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907"/>
    <w:multiLevelType w:val="hybridMultilevel"/>
    <w:tmpl w:val="E0465D64"/>
    <w:lvl w:ilvl="0" w:tplc="10090001">
      <w:start w:val="1"/>
      <w:numFmt w:val="bullet"/>
      <w:lvlText w:val=""/>
      <w:lvlJc w:val="left"/>
      <w:pPr>
        <w:tabs>
          <w:tab w:val="num" w:pos="720"/>
        </w:tabs>
        <w:ind w:left="720" w:hanging="360"/>
      </w:pPr>
      <w:rPr>
        <w:rFonts w:hint="default" w:ascii="Symbol" w:hAnsi="Symbol"/>
      </w:rPr>
    </w:lvl>
    <w:lvl w:ilvl="1" w:tplc="10090003" w:tentative="1">
      <w:start w:val="1"/>
      <w:numFmt w:val="bullet"/>
      <w:lvlText w:val="o"/>
      <w:lvlJc w:val="left"/>
      <w:pPr>
        <w:tabs>
          <w:tab w:val="num" w:pos="1440"/>
        </w:tabs>
        <w:ind w:left="1440" w:hanging="360"/>
      </w:pPr>
      <w:rPr>
        <w:rFonts w:hint="default" w:ascii="Courier New" w:hAnsi="Courier New" w:cs="Courier New"/>
      </w:rPr>
    </w:lvl>
    <w:lvl w:ilvl="2" w:tplc="10090005" w:tentative="1">
      <w:start w:val="1"/>
      <w:numFmt w:val="bullet"/>
      <w:lvlText w:val=""/>
      <w:lvlJc w:val="left"/>
      <w:pPr>
        <w:tabs>
          <w:tab w:val="num" w:pos="2160"/>
        </w:tabs>
        <w:ind w:left="2160" w:hanging="360"/>
      </w:pPr>
      <w:rPr>
        <w:rFonts w:hint="default" w:ascii="Wingdings" w:hAnsi="Wingdings"/>
      </w:rPr>
    </w:lvl>
    <w:lvl w:ilvl="3" w:tplc="10090001" w:tentative="1">
      <w:start w:val="1"/>
      <w:numFmt w:val="bullet"/>
      <w:lvlText w:val=""/>
      <w:lvlJc w:val="left"/>
      <w:pPr>
        <w:tabs>
          <w:tab w:val="num" w:pos="2880"/>
        </w:tabs>
        <w:ind w:left="2880" w:hanging="360"/>
      </w:pPr>
      <w:rPr>
        <w:rFonts w:hint="default" w:ascii="Symbol" w:hAnsi="Symbol"/>
      </w:rPr>
    </w:lvl>
    <w:lvl w:ilvl="4" w:tplc="10090003" w:tentative="1">
      <w:start w:val="1"/>
      <w:numFmt w:val="bullet"/>
      <w:lvlText w:val="o"/>
      <w:lvlJc w:val="left"/>
      <w:pPr>
        <w:tabs>
          <w:tab w:val="num" w:pos="3600"/>
        </w:tabs>
        <w:ind w:left="3600" w:hanging="360"/>
      </w:pPr>
      <w:rPr>
        <w:rFonts w:hint="default" w:ascii="Courier New" w:hAnsi="Courier New" w:cs="Courier New"/>
      </w:rPr>
    </w:lvl>
    <w:lvl w:ilvl="5" w:tplc="10090005" w:tentative="1">
      <w:start w:val="1"/>
      <w:numFmt w:val="bullet"/>
      <w:lvlText w:val=""/>
      <w:lvlJc w:val="left"/>
      <w:pPr>
        <w:tabs>
          <w:tab w:val="num" w:pos="4320"/>
        </w:tabs>
        <w:ind w:left="4320" w:hanging="360"/>
      </w:pPr>
      <w:rPr>
        <w:rFonts w:hint="default" w:ascii="Wingdings" w:hAnsi="Wingdings"/>
      </w:rPr>
    </w:lvl>
    <w:lvl w:ilvl="6" w:tplc="10090001" w:tentative="1">
      <w:start w:val="1"/>
      <w:numFmt w:val="bullet"/>
      <w:lvlText w:val=""/>
      <w:lvlJc w:val="left"/>
      <w:pPr>
        <w:tabs>
          <w:tab w:val="num" w:pos="5040"/>
        </w:tabs>
        <w:ind w:left="5040" w:hanging="360"/>
      </w:pPr>
      <w:rPr>
        <w:rFonts w:hint="default" w:ascii="Symbol" w:hAnsi="Symbol"/>
      </w:rPr>
    </w:lvl>
    <w:lvl w:ilvl="7" w:tplc="10090003" w:tentative="1">
      <w:start w:val="1"/>
      <w:numFmt w:val="bullet"/>
      <w:lvlText w:val="o"/>
      <w:lvlJc w:val="left"/>
      <w:pPr>
        <w:tabs>
          <w:tab w:val="num" w:pos="5760"/>
        </w:tabs>
        <w:ind w:left="5760" w:hanging="360"/>
      </w:pPr>
      <w:rPr>
        <w:rFonts w:hint="default" w:ascii="Courier New" w:hAnsi="Courier New" w:cs="Courier New"/>
      </w:rPr>
    </w:lvl>
    <w:lvl w:ilvl="8" w:tplc="10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21B776A"/>
    <w:multiLevelType w:val="hybridMultilevel"/>
    <w:tmpl w:val="054471F8"/>
    <w:lvl w:ilvl="0" w:tplc="04090005">
      <w:start w:val="1"/>
      <w:numFmt w:val="bullet"/>
      <w:lvlText w:val=""/>
      <w:lvlJc w:val="left"/>
      <w:pPr>
        <w:tabs>
          <w:tab w:val="num" w:pos="642"/>
        </w:tabs>
        <w:ind w:left="642" w:hanging="360"/>
      </w:pPr>
      <w:rPr>
        <w:rFonts w:hint="default" w:ascii="Wingdings" w:hAnsi="Wingdings"/>
      </w:rPr>
    </w:lvl>
    <w:lvl w:ilvl="1" w:tplc="04090003" w:tentative="1">
      <w:start w:val="1"/>
      <w:numFmt w:val="bullet"/>
      <w:lvlText w:val="o"/>
      <w:lvlJc w:val="left"/>
      <w:pPr>
        <w:tabs>
          <w:tab w:val="num" w:pos="1362"/>
        </w:tabs>
        <w:ind w:left="1362" w:hanging="360"/>
      </w:pPr>
      <w:rPr>
        <w:rFonts w:hint="default" w:ascii="Courier New" w:hAnsi="Courier New"/>
      </w:rPr>
    </w:lvl>
    <w:lvl w:ilvl="2" w:tplc="04090005" w:tentative="1">
      <w:start w:val="1"/>
      <w:numFmt w:val="bullet"/>
      <w:lvlText w:val=""/>
      <w:lvlJc w:val="left"/>
      <w:pPr>
        <w:tabs>
          <w:tab w:val="num" w:pos="2082"/>
        </w:tabs>
        <w:ind w:left="2082" w:hanging="360"/>
      </w:pPr>
      <w:rPr>
        <w:rFonts w:hint="default" w:ascii="Wingdings" w:hAnsi="Wingdings"/>
      </w:rPr>
    </w:lvl>
    <w:lvl w:ilvl="3" w:tplc="04090001" w:tentative="1">
      <w:start w:val="1"/>
      <w:numFmt w:val="bullet"/>
      <w:lvlText w:val=""/>
      <w:lvlJc w:val="left"/>
      <w:pPr>
        <w:tabs>
          <w:tab w:val="num" w:pos="2802"/>
        </w:tabs>
        <w:ind w:left="2802" w:hanging="360"/>
      </w:pPr>
      <w:rPr>
        <w:rFonts w:hint="default" w:ascii="Symbol" w:hAnsi="Symbol"/>
      </w:rPr>
    </w:lvl>
    <w:lvl w:ilvl="4" w:tplc="04090003" w:tentative="1">
      <w:start w:val="1"/>
      <w:numFmt w:val="bullet"/>
      <w:lvlText w:val="o"/>
      <w:lvlJc w:val="left"/>
      <w:pPr>
        <w:tabs>
          <w:tab w:val="num" w:pos="3522"/>
        </w:tabs>
        <w:ind w:left="3522" w:hanging="360"/>
      </w:pPr>
      <w:rPr>
        <w:rFonts w:hint="default" w:ascii="Courier New" w:hAnsi="Courier New"/>
      </w:rPr>
    </w:lvl>
    <w:lvl w:ilvl="5" w:tplc="04090005" w:tentative="1">
      <w:start w:val="1"/>
      <w:numFmt w:val="bullet"/>
      <w:lvlText w:val=""/>
      <w:lvlJc w:val="left"/>
      <w:pPr>
        <w:tabs>
          <w:tab w:val="num" w:pos="4242"/>
        </w:tabs>
        <w:ind w:left="4242" w:hanging="360"/>
      </w:pPr>
      <w:rPr>
        <w:rFonts w:hint="default" w:ascii="Wingdings" w:hAnsi="Wingdings"/>
      </w:rPr>
    </w:lvl>
    <w:lvl w:ilvl="6" w:tplc="04090001" w:tentative="1">
      <w:start w:val="1"/>
      <w:numFmt w:val="bullet"/>
      <w:lvlText w:val=""/>
      <w:lvlJc w:val="left"/>
      <w:pPr>
        <w:tabs>
          <w:tab w:val="num" w:pos="4962"/>
        </w:tabs>
        <w:ind w:left="4962" w:hanging="360"/>
      </w:pPr>
      <w:rPr>
        <w:rFonts w:hint="default" w:ascii="Symbol" w:hAnsi="Symbol"/>
      </w:rPr>
    </w:lvl>
    <w:lvl w:ilvl="7" w:tplc="04090003" w:tentative="1">
      <w:start w:val="1"/>
      <w:numFmt w:val="bullet"/>
      <w:lvlText w:val="o"/>
      <w:lvlJc w:val="left"/>
      <w:pPr>
        <w:tabs>
          <w:tab w:val="num" w:pos="5682"/>
        </w:tabs>
        <w:ind w:left="5682" w:hanging="360"/>
      </w:pPr>
      <w:rPr>
        <w:rFonts w:hint="default" w:ascii="Courier New" w:hAnsi="Courier New"/>
      </w:rPr>
    </w:lvl>
    <w:lvl w:ilvl="8" w:tplc="04090005" w:tentative="1">
      <w:start w:val="1"/>
      <w:numFmt w:val="bullet"/>
      <w:lvlText w:val=""/>
      <w:lvlJc w:val="left"/>
      <w:pPr>
        <w:tabs>
          <w:tab w:val="num" w:pos="6402"/>
        </w:tabs>
        <w:ind w:left="6402" w:hanging="360"/>
      </w:pPr>
      <w:rPr>
        <w:rFonts w:hint="default" w:ascii="Wingdings" w:hAnsi="Wingdings"/>
      </w:rPr>
    </w:lvl>
  </w:abstractNum>
  <w:abstractNum w:abstractNumId="2" w15:restartNumberingAfterBreak="0">
    <w:nsid w:val="0C8D2F72"/>
    <w:multiLevelType w:val="hybridMultilevel"/>
    <w:tmpl w:val="A6B4F3EC"/>
    <w:lvl w:ilvl="0" w:tplc="10090001">
      <w:start w:val="1"/>
      <w:numFmt w:val="bullet"/>
      <w:lvlText w:val=""/>
      <w:lvlJc w:val="left"/>
      <w:pPr>
        <w:tabs>
          <w:tab w:val="num" w:pos="360"/>
        </w:tabs>
        <w:ind w:left="360" w:hanging="360"/>
      </w:pPr>
      <w:rPr>
        <w:rFonts w:hint="default" w:ascii="Symbol" w:hAnsi="Symbol"/>
      </w:rPr>
    </w:lvl>
    <w:lvl w:ilvl="1" w:tplc="10090003" w:tentative="1">
      <w:start w:val="1"/>
      <w:numFmt w:val="bullet"/>
      <w:lvlText w:val="o"/>
      <w:lvlJc w:val="left"/>
      <w:pPr>
        <w:tabs>
          <w:tab w:val="num" w:pos="1080"/>
        </w:tabs>
        <w:ind w:left="1080" w:hanging="360"/>
      </w:pPr>
      <w:rPr>
        <w:rFonts w:hint="default" w:ascii="Courier New" w:hAnsi="Courier New" w:cs="Courier New"/>
      </w:rPr>
    </w:lvl>
    <w:lvl w:ilvl="2" w:tplc="10090005" w:tentative="1">
      <w:start w:val="1"/>
      <w:numFmt w:val="bullet"/>
      <w:lvlText w:val=""/>
      <w:lvlJc w:val="left"/>
      <w:pPr>
        <w:tabs>
          <w:tab w:val="num" w:pos="1800"/>
        </w:tabs>
        <w:ind w:left="1800" w:hanging="360"/>
      </w:pPr>
      <w:rPr>
        <w:rFonts w:hint="default" w:ascii="Wingdings" w:hAnsi="Wingdings"/>
      </w:rPr>
    </w:lvl>
    <w:lvl w:ilvl="3" w:tplc="10090001" w:tentative="1">
      <w:start w:val="1"/>
      <w:numFmt w:val="bullet"/>
      <w:lvlText w:val=""/>
      <w:lvlJc w:val="left"/>
      <w:pPr>
        <w:tabs>
          <w:tab w:val="num" w:pos="2520"/>
        </w:tabs>
        <w:ind w:left="2520" w:hanging="360"/>
      </w:pPr>
      <w:rPr>
        <w:rFonts w:hint="default" w:ascii="Symbol" w:hAnsi="Symbol"/>
      </w:rPr>
    </w:lvl>
    <w:lvl w:ilvl="4" w:tplc="10090003" w:tentative="1">
      <w:start w:val="1"/>
      <w:numFmt w:val="bullet"/>
      <w:lvlText w:val="o"/>
      <w:lvlJc w:val="left"/>
      <w:pPr>
        <w:tabs>
          <w:tab w:val="num" w:pos="3240"/>
        </w:tabs>
        <w:ind w:left="3240" w:hanging="360"/>
      </w:pPr>
      <w:rPr>
        <w:rFonts w:hint="default" w:ascii="Courier New" w:hAnsi="Courier New" w:cs="Courier New"/>
      </w:rPr>
    </w:lvl>
    <w:lvl w:ilvl="5" w:tplc="10090005" w:tentative="1">
      <w:start w:val="1"/>
      <w:numFmt w:val="bullet"/>
      <w:lvlText w:val=""/>
      <w:lvlJc w:val="left"/>
      <w:pPr>
        <w:tabs>
          <w:tab w:val="num" w:pos="3960"/>
        </w:tabs>
        <w:ind w:left="3960" w:hanging="360"/>
      </w:pPr>
      <w:rPr>
        <w:rFonts w:hint="default" w:ascii="Wingdings" w:hAnsi="Wingdings"/>
      </w:rPr>
    </w:lvl>
    <w:lvl w:ilvl="6" w:tplc="10090001" w:tentative="1">
      <w:start w:val="1"/>
      <w:numFmt w:val="bullet"/>
      <w:lvlText w:val=""/>
      <w:lvlJc w:val="left"/>
      <w:pPr>
        <w:tabs>
          <w:tab w:val="num" w:pos="4680"/>
        </w:tabs>
        <w:ind w:left="4680" w:hanging="360"/>
      </w:pPr>
      <w:rPr>
        <w:rFonts w:hint="default" w:ascii="Symbol" w:hAnsi="Symbol"/>
      </w:rPr>
    </w:lvl>
    <w:lvl w:ilvl="7" w:tplc="10090003" w:tentative="1">
      <w:start w:val="1"/>
      <w:numFmt w:val="bullet"/>
      <w:lvlText w:val="o"/>
      <w:lvlJc w:val="left"/>
      <w:pPr>
        <w:tabs>
          <w:tab w:val="num" w:pos="5400"/>
        </w:tabs>
        <w:ind w:left="5400" w:hanging="360"/>
      </w:pPr>
      <w:rPr>
        <w:rFonts w:hint="default" w:ascii="Courier New" w:hAnsi="Courier New" w:cs="Courier New"/>
      </w:rPr>
    </w:lvl>
    <w:lvl w:ilvl="8" w:tplc="1009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20633C5A"/>
    <w:multiLevelType w:val="hybridMultilevel"/>
    <w:tmpl w:val="36F2725E"/>
    <w:lvl w:ilvl="0" w:tplc="10090001">
      <w:start w:val="1"/>
      <w:numFmt w:val="bullet"/>
      <w:lvlText w:val=""/>
      <w:lvlJc w:val="left"/>
      <w:pPr>
        <w:tabs>
          <w:tab w:val="num" w:pos="720"/>
        </w:tabs>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46BC51FA"/>
    <w:multiLevelType w:val="hybridMultilevel"/>
    <w:tmpl w:val="556C987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rPr>
    </w:lvl>
    <w:lvl w:ilvl="8" w:tplc="10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F9"/>
    <w:rsid w:val="000244CC"/>
    <w:rsid w:val="0004384B"/>
    <w:rsid w:val="00370DB5"/>
    <w:rsid w:val="005E578A"/>
    <w:rsid w:val="006704C2"/>
    <w:rsid w:val="00753F97"/>
    <w:rsid w:val="009C6748"/>
    <w:rsid w:val="00A31358"/>
    <w:rsid w:val="00A8280B"/>
    <w:rsid w:val="00AE646A"/>
    <w:rsid w:val="00E52BF9"/>
    <w:rsid w:val="00E800DE"/>
    <w:rsid w:val="00F6626F"/>
    <w:rsid w:val="230B9A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479E98D-9931-4859-8F6E-60E7C46D1FFF}"/>
  <w14:docId w14:val="26B283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E52BF9"/>
    <w:rPr>
      <w:sz w:val="24"/>
      <w:szCs w:val="24"/>
      <w:lang w:val="en-CA" w:eastAsia="en-CA"/>
    </w:rPr>
  </w:style>
  <w:style w:type="paragraph" w:styleId="Heading2">
    <w:name w:val="heading 2"/>
    <w:basedOn w:val="Normal"/>
    <w:next w:val="Normal"/>
    <w:qFormat/>
    <w:rsid w:val="00E52BF9"/>
    <w:pPr>
      <w:keepNext/>
      <w:widowControl w:val="0"/>
      <w:tabs>
        <w:tab w:val="left" w:pos="-1440"/>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7" w:lineRule="exact"/>
      <w:jc w:val="center"/>
      <w:outlineLvl w:val="1"/>
    </w:pPr>
    <w:rPr>
      <w:rFonts w:ascii="Arial" w:hAnsi="Arial" w:cs="Arial"/>
      <w:b/>
      <w:bCs/>
      <w:sz w:val="20"/>
      <w:szCs w:val="20"/>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rsid w:val="00E52BF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2">
    <w:name w:val="Body Text Indent 2"/>
    <w:basedOn w:val="Normal"/>
    <w:rsid w:val="00E52BF9"/>
    <w:pPr>
      <w:widowControl w:val="0"/>
      <w:tabs>
        <w:tab w:val="left" w:pos="-720"/>
        <w:tab w:val="left" w:pos="0"/>
        <w:tab w:val="left" w:pos="282"/>
        <w:tab w:val="left" w:pos="486"/>
        <w:tab w:val="left" w:pos="2160"/>
        <w:tab w:val="left" w:pos="237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line="227" w:lineRule="exact"/>
      <w:ind w:left="246" w:hanging="246"/>
    </w:pPr>
    <w:rPr>
      <w:rFonts w:ascii="Helvetica" w:hAnsi="Helvetica"/>
      <w:sz w:val="20"/>
      <w:szCs w:val="20"/>
      <w:lang w:val="en-US" w:eastAsia="en-US"/>
    </w:rPr>
  </w:style>
  <w:style w:type="character" w:styleId="Hyperlink">
    <w:name w:val="Hyperlink"/>
    <w:rsid w:val="00E52BF9"/>
    <w:rPr>
      <w:color w:val="0000FF"/>
      <w:u w:val="single"/>
    </w:rPr>
  </w:style>
  <w:style w:type="paragraph" w:styleId="BodyTextIndent">
    <w:name w:val="Body Text Indent"/>
    <w:basedOn w:val="Normal"/>
    <w:rsid w:val="00E52BF9"/>
    <w:pPr>
      <w:spacing w:after="120"/>
      <w:ind w:left="283"/>
    </w:pPr>
  </w:style>
  <w:style w:type="paragraph" w:styleId="BodyText">
    <w:name w:val="Body Text"/>
    <w:basedOn w:val="Normal"/>
    <w:rsid w:val="00E52BF9"/>
    <w:pPr>
      <w:spacing w:after="120"/>
    </w:pPr>
  </w:style>
  <w:style w:type="paragraph" w:styleId="ListParagraph">
    <w:name w:val="List Paragraph"/>
    <w:basedOn w:val="Normal"/>
    <w:qFormat/>
    <w:rsid w:val="005E578A"/>
    <w:pPr>
      <w:spacing w:after="200" w:line="80" w:lineRule="atLeast"/>
      <w:ind w:left="720"/>
      <w:contextualSpacing/>
    </w:pPr>
    <w:rPr>
      <w:rFonts w:ascii="Zurich Ex BT" w:hAnsi="Zurich Ex BT"/>
      <w:sz w:val="22"/>
      <w:szCs w:val="22"/>
      <w:lang w:eastAsia="en-US"/>
    </w:rPr>
  </w:style>
  <w:style w:type="paragraph" w:styleId="NoSpacing">
    <w:name w:val="No Spacing"/>
    <w:qFormat/>
    <w:rsid w:val="005E578A"/>
    <w:rPr>
      <w:rFonts w:ascii="Zurich Ex BT" w:hAnsi="Zurich Ex BT"/>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hyperlink" Target="mailto:mina_perry@bwdsb.on.ca"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www.ghss.bwdsb.on.ca/~mina_saunders/" TargetMode="External" Id="R8b821657104e41f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Dramatic Arts, Grade 10 (ADA2OI)</dc:title>
  <dc:subject/>
  <dc:creator>mina</dc:creator>
  <keywords/>
  <dc:description/>
  <lastModifiedBy>Mina Perry</lastModifiedBy>
  <revision>3</revision>
  <lastPrinted>2011-09-12T15:32:00.0000000Z</lastPrinted>
  <dcterms:created xsi:type="dcterms:W3CDTF">2017-09-20T18:57:00.0000000Z</dcterms:created>
  <dcterms:modified xsi:type="dcterms:W3CDTF">2017-09-20T18:59:50.1290357Z</dcterms:modified>
</coreProperties>
</file>